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63A" w:rsidRDefault="0012463A" w:rsidP="001A65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911C4" w:rsidRPr="00D52E5A" w:rsidRDefault="00DE347A" w:rsidP="001A65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20C6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2911C4" w:rsidRPr="00D52E5A">
        <w:rPr>
          <w:rFonts w:ascii="Times New Roman" w:hAnsi="Times New Roman"/>
          <w:b/>
          <w:sz w:val="28"/>
          <w:szCs w:val="28"/>
          <w:lang w:val="uk-UA" w:eastAsia="uk-UA"/>
        </w:rPr>
        <w:t xml:space="preserve">Аналіз стану здійснення правосуддя </w:t>
      </w:r>
    </w:p>
    <w:p w:rsidR="002911C4" w:rsidRPr="00D52E5A" w:rsidRDefault="002911C4" w:rsidP="001A65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2E5A">
        <w:rPr>
          <w:rFonts w:ascii="Times New Roman" w:hAnsi="Times New Roman"/>
          <w:b/>
          <w:sz w:val="28"/>
          <w:szCs w:val="28"/>
          <w:lang w:val="uk-UA" w:eastAsia="uk-UA"/>
        </w:rPr>
        <w:t xml:space="preserve">Рівненським окружним адміністративним судом </w:t>
      </w:r>
    </w:p>
    <w:p w:rsidR="002911C4" w:rsidRPr="00D52E5A" w:rsidRDefault="002911C4" w:rsidP="001A65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2E5A">
        <w:rPr>
          <w:rFonts w:ascii="Times New Roman" w:hAnsi="Times New Roman"/>
          <w:b/>
          <w:sz w:val="28"/>
          <w:szCs w:val="28"/>
          <w:lang w:val="uk-UA" w:eastAsia="uk-UA"/>
        </w:rPr>
        <w:t xml:space="preserve">за </w:t>
      </w:r>
      <w:r w:rsidR="000A7568" w:rsidRPr="00D52E5A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перше півріччя </w:t>
      </w:r>
      <w:r w:rsidRPr="00D52E5A">
        <w:rPr>
          <w:rFonts w:ascii="Times New Roman" w:hAnsi="Times New Roman"/>
          <w:b/>
          <w:sz w:val="28"/>
          <w:szCs w:val="28"/>
          <w:lang w:val="uk-UA" w:eastAsia="uk-UA"/>
        </w:rPr>
        <w:t>201</w:t>
      </w:r>
      <w:r w:rsidR="004723BA">
        <w:rPr>
          <w:rFonts w:ascii="Times New Roman" w:hAnsi="Times New Roman"/>
          <w:b/>
          <w:sz w:val="28"/>
          <w:szCs w:val="28"/>
          <w:lang w:val="uk-UA" w:eastAsia="uk-UA"/>
        </w:rPr>
        <w:t>5</w:t>
      </w:r>
      <w:r w:rsidRPr="00D52E5A">
        <w:rPr>
          <w:rFonts w:ascii="Times New Roman" w:hAnsi="Times New Roman"/>
          <w:b/>
          <w:sz w:val="28"/>
          <w:szCs w:val="28"/>
          <w:lang w:val="uk-UA" w:eastAsia="uk-UA"/>
        </w:rPr>
        <w:t xml:space="preserve"> р</w:t>
      </w:r>
      <w:r w:rsidR="000A7568" w:rsidRPr="00D52E5A">
        <w:rPr>
          <w:rFonts w:ascii="Times New Roman" w:hAnsi="Times New Roman"/>
          <w:b/>
          <w:sz w:val="28"/>
          <w:szCs w:val="28"/>
          <w:lang w:val="uk-UA" w:eastAsia="uk-UA"/>
        </w:rPr>
        <w:t>оку</w:t>
      </w:r>
      <w:r w:rsidRPr="00D52E5A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2463A" w:rsidRPr="00D52E5A" w:rsidRDefault="0012463A" w:rsidP="001A65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6562F" w:rsidRPr="00D52E5A" w:rsidRDefault="001A6562" w:rsidP="001A656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аний аналіз стану здійснення правосуддя Рівненським окружним адміністративним судом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проводиться н</w:t>
      </w:r>
      <w:r w:rsidR="0086562F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підставі складених статистичних звітів за </w:t>
      </w:r>
      <w:r w:rsidR="00A07E98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перше півріччя </w:t>
      </w:r>
      <w:r w:rsidR="0086562F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</w:t>
      </w:r>
      <w:r w:rsidR="004723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86562F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</w:t>
      </w:r>
      <w:r w:rsidR="00A07E98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інформації</w:t>
      </w:r>
      <w:r w:rsidR="00B16333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 основні показники здійснення судочинства </w:t>
      </w:r>
      <w:r w:rsidR="00B608D1" w:rsidRPr="00D52E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Рівненського окружного адміністра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тивного суду за звітний період.</w:t>
      </w:r>
    </w:p>
    <w:p w:rsidR="0086562F" w:rsidRPr="00902072" w:rsidRDefault="0086562F" w:rsidP="001A656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На розгляд до Рівненського окружного адміністративного суду протягом </w:t>
      </w:r>
      <w:r w:rsidR="00363D11" w:rsidRPr="00D52E5A">
        <w:rPr>
          <w:rFonts w:ascii="Times New Roman" w:hAnsi="Times New Roman"/>
          <w:sz w:val="28"/>
          <w:szCs w:val="28"/>
          <w:lang w:val="uk-UA"/>
        </w:rPr>
        <w:t>першого півріччя</w:t>
      </w:r>
      <w:r w:rsidR="001349FE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>201</w:t>
      </w:r>
      <w:r w:rsidR="004723BA">
        <w:rPr>
          <w:rFonts w:ascii="Times New Roman" w:hAnsi="Times New Roman"/>
          <w:sz w:val="28"/>
          <w:szCs w:val="28"/>
          <w:lang w:val="uk-UA"/>
        </w:rPr>
        <w:t>5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року надійшло </w:t>
      </w:r>
      <w:r w:rsidR="00902072">
        <w:rPr>
          <w:rFonts w:ascii="Times New Roman" w:hAnsi="Times New Roman"/>
          <w:b/>
          <w:sz w:val="28"/>
          <w:szCs w:val="28"/>
          <w:lang w:val="uk-UA"/>
        </w:rPr>
        <w:t>1957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справ і матеріалів усіх категорій, що на </w:t>
      </w:r>
      <w:r w:rsidR="0090207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>%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менше, ніж у </w:t>
      </w:r>
      <w:r w:rsidR="00363D11" w:rsidRPr="00D52E5A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Pr="00D52E5A">
        <w:rPr>
          <w:rFonts w:ascii="Times New Roman" w:hAnsi="Times New Roman"/>
          <w:sz w:val="28"/>
          <w:szCs w:val="28"/>
          <w:lang w:val="uk-UA"/>
        </w:rPr>
        <w:t>20</w:t>
      </w:r>
      <w:r w:rsidR="00FC1D2C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902072">
        <w:rPr>
          <w:rFonts w:ascii="Times New Roman" w:hAnsi="Times New Roman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363D11" w:rsidRPr="00D52E5A">
        <w:rPr>
          <w:rFonts w:ascii="Times New Roman" w:hAnsi="Times New Roman"/>
          <w:sz w:val="28"/>
          <w:szCs w:val="28"/>
          <w:lang w:val="uk-UA"/>
        </w:rPr>
        <w:t>ку</w:t>
      </w:r>
      <w:r w:rsidR="006B3542" w:rsidRPr="00D52E5A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86562F" w:rsidRPr="00D52E5A" w:rsidRDefault="00902072" w:rsidP="001A6562">
      <w:pPr>
        <w:pStyle w:val="10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1807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позовних заяв;</w:t>
      </w:r>
    </w:p>
    <w:p w:rsidR="0086562F" w:rsidRPr="00D52E5A" w:rsidRDefault="00902072" w:rsidP="001A6562">
      <w:pPr>
        <w:pStyle w:val="10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справ;</w:t>
      </w:r>
    </w:p>
    <w:p w:rsidR="0086562F" w:rsidRPr="00D52E5A" w:rsidRDefault="00902072" w:rsidP="001A6562">
      <w:pPr>
        <w:pStyle w:val="10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98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клопотань, подань, заяв;</w:t>
      </w:r>
    </w:p>
    <w:p w:rsidR="0086562F" w:rsidRPr="00D52E5A" w:rsidRDefault="00902072" w:rsidP="001A6562">
      <w:pPr>
        <w:pStyle w:val="10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заяв про перегляд судових рішен</w:t>
      </w:r>
      <w:r w:rsidR="00EF25CF" w:rsidRPr="00D52E5A">
        <w:rPr>
          <w:rFonts w:ascii="Times New Roman" w:hAnsi="Times New Roman"/>
          <w:sz w:val="28"/>
          <w:szCs w:val="28"/>
          <w:lang w:val="uk-UA"/>
        </w:rPr>
        <w:t>ь за нововиявленими обставинами.</w:t>
      </w:r>
    </w:p>
    <w:p w:rsidR="003F7595" w:rsidRPr="00520C60" w:rsidRDefault="0086562F" w:rsidP="001A6562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Зазначену інформацію відображено у 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>діаграмі 1</w:t>
      </w:r>
      <w:r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1A6562" w:rsidRPr="00520C60" w:rsidRDefault="001A6562" w:rsidP="001A6562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A6562" w:rsidRPr="00D4584D" w:rsidTr="00520C60">
        <w:tc>
          <w:tcPr>
            <w:tcW w:w="9936" w:type="dxa"/>
            <w:shd w:val="clear" w:color="auto" w:fill="auto"/>
          </w:tcPr>
          <w:p w:rsidR="001A6562" w:rsidRPr="00520C60" w:rsidRDefault="001A6562" w:rsidP="00D4584D">
            <w:pPr>
              <w:pStyle w:val="10"/>
              <w:spacing w:after="0"/>
              <w:ind w:firstLine="851"/>
              <w:jc w:val="righ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  <w:p w:rsidR="001A6562" w:rsidRPr="00520C60" w:rsidRDefault="001A6562" w:rsidP="00D4584D">
            <w:pPr>
              <w:pStyle w:val="10"/>
              <w:spacing w:after="0"/>
              <w:ind w:firstLine="85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D4584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Діаграма 1</w:t>
            </w:r>
          </w:p>
          <w:p w:rsidR="001A6562" w:rsidRPr="00520C60" w:rsidRDefault="001A6562" w:rsidP="00D4584D">
            <w:pPr>
              <w:pStyle w:val="10"/>
              <w:spacing w:after="0"/>
              <w:ind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562" w:rsidRPr="00520C60" w:rsidRDefault="001A6562" w:rsidP="00D4584D">
            <w:pPr>
              <w:pStyle w:val="1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Надходження документів до Рівненського окружного адміністративного суду</w:t>
            </w:r>
            <w:r w:rsidRPr="00D458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 w:type="textWrapping" w:clear="all"/>
            </w:r>
            <w:r w:rsidR="008171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i1025" type="#_x0000_t75" style="width:486pt;height:25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">
                  <v:imagedata r:id="rId9" o:title="" cropbottom="-41f"/>
                  <o:lock v:ext="edit" aspectratio="f"/>
                </v:shape>
              </w:pict>
            </w:r>
          </w:p>
          <w:p w:rsidR="001A6562" w:rsidRPr="00D4584D" w:rsidRDefault="001A6562" w:rsidP="00D4584D">
            <w:pPr>
              <w:pStyle w:val="10"/>
              <w:spacing w:after="0"/>
              <w:ind w:left="709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  <w:p w:rsidR="001A6562" w:rsidRPr="00D4584D" w:rsidRDefault="001A6562" w:rsidP="00D4584D">
            <w:pPr>
              <w:pStyle w:val="10"/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4584D">
              <w:rPr>
                <w:rFonts w:ascii="Times New Roman" w:hAnsi="Times New Roman"/>
                <w:sz w:val="28"/>
                <w:szCs w:val="28"/>
                <w:lang w:val="uk-UA"/>
              </w:rPr>
              <w:t>І – позовні заяви;</w:t>
            </w:r>
          </w:p>
          <w:p w:rsidR="001A6562" w:rsidRPr="00D4584D" w:rsidRDefault="001A6562" w:rsidP="00D4584D">
            <w:pPr>
              <w:pStyle w:val="10"/>
              <w:spacing w:after="0"/>
              <w:ind w:left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584D">
              <w:rPr>
                <w:rFonts w:ascii="Times New Roman" w:hAnsi="Times New Roman"/>
                <w:sz w:val="28"/>
                <w:szCs w:val="28"/>
                <w:lang w:val="uk-UA"/>
              </w:rPr>
              <w:t>II – справи, що надійшли не вперше;</w:t>
            </w:r>
          </w:p>
          <w:p w:rsidR="001A6562" w:rsidRPr="00D4584D" w:rsidRDefault="001A6562" w:rsidP="00D4584D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584D">
              <w:rPr>
                <w:rFonts w:ascii="Times New Roman" w:hAnsi="Times New Roman"/>
                <w:sz w:val="28"/>
                <w:szCs w:val="28"/>
                <w:lang w:val="uk-UA"/>
              </w:rPr>
              <w:t>III – клопотання, подання, заяви;</w:t>
            </w:r>
          </w:p>
          <w:p w:rsidR="001A6562" w:rsidRPr="00D4584D" w:rsidRDefault="001A6562" w:rsidP="00D4584D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584D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D4584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4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4D">
              <w:rPr>
                <w:rFonts w:ascii="Times New Roman" w:hAnsi="Times New Roman"/>
                <w:sz w:val="28"/>
                <w:szCs w:val="28"/>
                <w:lang w:val="uk-UA"/>
              </w:rPr>
              <w:t>– заяви про перегляд судових рішень за нововиявленими обставинами.</w:t>
            </w:r>
          </w:p>
          <w:p w:rsidR="001A6562" w:rsidRPr="00D4584D" w:rsidRDefault="001A6562" w:rsidP="00D4584D">
            <w:pPr>
              <w:pStyle w:val="1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A6562" w:rsidRPr="001A6562" w:rsidRDefault="001A6562" w:rsidP="001A6562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0094" w:rsidRDefault="00C90094" w:rsidP="001A656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EC0" w:rsidRPr="00A01EF2" w:rsidRDefault="00EC6EC0" w:rsidP="001A656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01EF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>першому півріччі 201</w:t>
      </w:r>
      <w:r w:rsidR="003F7595" w:rsidRPr="00A01EF2">
        <w:rPr>
          <w:rFonts w:ascii="Times New Roman" w:hAnsi="Times New Roman"/>
          <w:sz w:val="28"/>
          <w:szCs w:val="28"/>
          <w:lang w:val="uk-UA"/>
        </w:rPr>
        <w:t>5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>ку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кількість суддів Рівненського окружного адміністративного суду за штатним розписом становила </w:t>
      </w:r>
      <w:r w:rsidRPr="00A01EF2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A01EF2">
        <w:rPr>
          <w:rFonts w:ascii="Times New Roman" w:hAnsi="Times New Roman"/>
          <w:sz w:val="28"/>
          <w:szCs w:val="28"/>
          <w:lang w:val="uk-UA"/>
        </w:rPr>
        <w:t>, кількість фактично працюючих суддів</w:t>
      </w:r>
      <w:r w:rsidR="006B3542" w:rsidRPr="00A01EF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01EF2">
        <w:rPr>
          <w:rFonts w:ascii="Times New Roman" w:hAnsi="Times New Roman"/>
          <w:b/>
          <w:sz w:val="28"/>
          <w:szCs w:val="28"/>
          <w:lang w:val="uk-UA"/>
        </w:rPr>
        <w:t>1</w:t>
      </w:r>
      <w:r w:rsidR="003F7595" w:rsidRPr="00A01EF2">
        <w:rPr>
          <w:rFonts w:ascii="Times New Roman" w:hAnsi="Times New Roman"/>
          <w:b/>
          <w:sz w:val="28"/>
          <w:szCs w:val="28"/>
          <w:lang w:val="uk-UA"/>
        </w:rPr>
        <w:t>6</w:t>
      </w:r>
      <w:r w:rsidR="00BB6212" w:rsidRPr="00A01EF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852" w:rsidRPr="00A01EF2">
        <w:rPr>
          <w:rFonts w:ascii="Times New Roman" w:hAnsi="Times New Roman"/>
          <w:sz w:val="28"/>
          <w:szCs w:val="28"/>
          <w:lang w:val="uk-UA"/>
        </w:rPr>
        <w:t xml:space="preserve">Варто зазначити, що на кінець вказаного періоду в </w:t>
      </w:r>
      <w:r w:rsidR="00A01EF2" w:rsidRPr="00A01EF2">
        <w:rPr>
          <w:rFonts w:ascii="Times New Roman" w:hAnsi="Times New Roman"/>
          <w:sz w:val="28"/>
          <w:szCs w:val="28"/>
          <w:lang w:val="uk-UA"/>
        </w:rPr>
        <w:t>7</w:t>
      </w:r>
      <w:r w:rsidR="00D164B4" w:rsidRPr="00A01EF2">
        <w:rPr>
          <w:rFonts w:ascii="Times New Roman" w:hAnsi="Times New Roman"/>
          <w:sz w:val="28"/>
          <w:szCs w:val="28"/>
          <w:lang w:val="uk-UA"/>
        </w:rPr>
        <w:t xml:space="preserve"> суддів закінчилися повноваження</w:t>
      </w:r>
      <w:r w:rsidR="00A01EF2" w:rsidRPr="00A01EF2">
        <w:rPr>
          <w:rFonts w:ascii="Times New Roman" w:hAnsi="Times New Roman"/>
          <w:sz w:val="28"/>
          <w:szCs w:val="28"/>
          <w:lang w:val="uk-UA"/>
        </w:rPr>
        <w:t xml:space="preserve"> для здійснення правосуддя. </w:t>
      </w:r>
      <w:r w:rsidRPr="00A01EF2">
        <w:rPr>
          <w:rFonts w:ascii="Times New Roman" w:hAnsi="Times New Roman"/>
          <w:sz w:val="28"/>
          <w:szCs w:val="28"/>
          <w:lang w:val="uk-UA"/>
        </w:rPr>
        <w:t>Середньомісячне на</w:t>
      </w:r>
      <w:r w:rsidR="007C0ECA" w:rsidRPr="00A01EF2">
        <w:rPr>
          <w:rFonts w:ascii="Times New Roman" w:hAnsi="Times New Roman"/>
          <w:sz w:val="28"/>
          <w:szCs w:val="28"/>
          <w:lang w:val="uk-UA"/>
        </w:rPr>
        <w:t xml:space="preserve">дходження </w:t>
      </w:r>
      <w:r w:rsidR="00BB6212" w:rsidRPr="00A01EF2">
        <w:rPr>
          <w:rFonts w:ascii="Times New Roman" w:hAnsi="Times New Roman"/>
          <w:sz w:val="28"/>
          <w:szCs w:val="28"/>
          <w:lang w:val="uk-UA"/>
        </w:rPr>
        <w:t>справ і матеріалів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в розрахунку на одного суддю Рівненського окружного адміністративного суду у 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Pr="00A01EF2">
        <w:rPr>
          <w:rFonts w:ascii="Times New Roman" w:hAnsi="Times New Roman"/>
          <w:sz w:val="28"/>
          <w:szCs w:val="28"/>
          <w:lang w:val="uk-UA"/>
        </w:rPr>
        <w:t>201</w:t>
      </w:r>
      <w:r w:rsidR="004E5852" w:rsidRPr="00A01EF2">
        <w:rPr>
          <w:rFonts w:ascii="Times New Roman" w:hAnsi="Times New Roman"/>
          <w:sz w:val="28"/>
          <w:szCs w:val="28"/>
          <w:lang w:val="uk-UA"/>
        </w:rPr>
        <w:t>5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>ку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BF3" w:rsidRPr="00A01EF2">
        <w:rPr>
          <w:rFonts w:ascii="Times New Roman" w:hAnsi="Times New Roman"/>
          <w:sz w:val="28"/>
          <w:szCs w:val="28"/>
          <w:lang w:val="uk-UA"/>
        </w:rPr>
        <w:t xml:space="preserve">з урахуванням штатної чисельності суддів 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D164B4" w:rsidRPr="00A01EF2">
        <w:rPr>
          <w:rFonts w:ascii="Times New Roman" w:hAnsi="Times New Roman"/>
          <w:b/>
          <w:sz w:val="28"/>
          <w:szCs w:val="28"/>
          <w:lang w:val="uk-UA"/>
        </w:rPr>
        <w:t>30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BF3" w:rsidRPr="00A01EF2">
        <w:rPr>
          <w:rFonts w:ascii="Times New Roman" w:hAnsi="Times New Roman"/>
          <w:sz w:val="28"/>
          <w:szCs w:val="28"/>
          <w:lang w:val="uk-UA"/>
        </w:rPr>
        <w:t>справ</w:t>
      </w:r>
      <w:r w:rsidR="006B3542" w:rsidRPr="00A0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EF2">
        <w:rPr>
          <w:rFonts w:ascii="Times New Roman" w:hAnsi="Times New Roman"/>
          <w:sz w:val="28"/>
          <w:szCs w:val="28"/>
          <w:lang w:val="uk-UA"/>
        </w:rPr>
        <w:t>(у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 xml:space="preserve"> першому півріччі 201</w:t>
      </w:r>
      <w:r w:rsidR="004E5852" w:rsidRPr="00A01EF2">
        <w:rPr>
          <w:rFonts w:ascii="Times New Roman" w:hAnsi="Times New Roman"/>
          <w:sz w:val="28"/>
          <w:szCs w:val="28"/>
          <w:lang w:val="uk-UA"/>
        </w:rPr>
        <w:t>4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164B4" w:rsidRPr="00A01EF2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A01EF2">
        <w:rPr>
          <w:rFonts w:ascii="Times New Roman" w:hAnsi="Times New Roman"/>
          <w:sz w:val="28"/>
          <w:szCs w:val="28"/>
          <w:lang w:val="uk-UA"/>
        </w:rPr>
        <w:t>)</w:t>
      </w:r>
      <w:r w:rsidRPr="00A01E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96BF3" w:rsidRPr="00A01EF2">
        <w:rPr>
          <w:rFonts w:ascii="Times New Roman" w:hAnsi="Times New Roman"/>
          <w:sz w:val="28"/>
          <w:szCs w:val="28"/>
          <w:lang w:val="uk-UA"/>
        </w:rPr>
        <w:t>з урахуванням фактичної чисельності суддів</w:t>
      </w:r>
      <w:r w:rsidR="00D164B4" w:rsidRPr="00A01EF2">
        <w:rPr>
          <w:rFonts w:ascii="Times New Roman" w:hAnsi="Times New Roman"/>
          <w:sz w:val="28"/>
          <w:szCs w:val="28"/>
          <w:lang w:val="uk-UA"/>
        </w:rPr>
        <w:t>, що здійснювали правосуддя</w:t>
      </w:r>
      <w:r w:rsidR="00C96BF3" w:rsidRPr="00A0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4B4" w:rsidRPr="00A01EF2">
        <w:rPr>
          <w:rFonts w:ascii="Times New Roman" w:hAnsi="Times New Roman"/>
          <w:b/>
          <w:sz w:val="28"/>
          <w:szCs w:val="28"/>
          <w:lang w:val="uk-UA"/>
        </w:rPr>
        <w:t>63</w:t>
      </w:r>
      <w:r w:rsidR="00C96BF3" w:rsidRPr="00A01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>справ</w:t>
      </w:r>
      <w:r w:rsidR="00D164B4" w:rsidRPr="00A01EF2">
        <w:rPr>
          <w:rFonts w:ascii="Times New Roman" w:hAnsi="Times New Roman"/>
          <w:sz w:val="28"/>
          <w:szCs w:val="28"/>
          <w:lang w:val="uk-UA"/>
        </w:rPr>
        <w:t>и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 (у 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>першому півріччі 201</w:t>
      </w:r>
      <w:r w:rsidR="00D164B4" w:rsidRPr="00A01EF2">
        <w:rPr>
          <w:rFonts w:ascii="Times New Roman" w:hAnsi="Times New Roman"/>
          <w:sz w:val="28"/>
          <w:szCs w:val="28"/>
          <w:lang w:val="uk-UA"/>
        </w:rPr>
        <w:t>4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A2F42" w:rsidRPr="00A01EF2">
        <w:rPr>
          <w:rFonts w:ascii="Times New Roman" w:hAnsi="Times New Roman"/>
          <w:sz w:val="28"/>
          <w:szCs w:val="28"/>
          <w:lang w:val="uk-UA"/>
        </w:rPr>
        <w:t>.</w:t>
      </w:r>
      <w:r w:rsidR="001C5BF0" w:rsidRPr="00A01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EF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164B4" w:rsidRPr="00A01EF2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A01EF2">
        <w:rPr>
          <w:rFonts w:ascii="Times New Roman" w:hAnsi="Times New Roman"/>
          <w:sz w:val="28"/>
          <w:szCs w:val="28"/>
          <w:lang w:val="uk-UA"/>
        </w:rPr>
        <w:t>)</w:t>
      </w:r>
      <w:r w:rsidR="002B5F55" w:rsidRPr="00A01EF2">
        <w:rPr>
          <w:rFonts w:ascii="Times New Roman" w:hAnsi="Times New Roman"/>
          <w:sz w:val="28"/>
          <w:szCs w:val="28"/>
          <w:lang w:val="uk-UA"/>
        </w:rPr>
        <w:t>.</w:t>
      </w:r>
      <w:r w:rsidRPr="00A01E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C2BF8" w:rsidRPr="00520C60" w:rsidRDefault="006C2BF8" w:rsidP="00520C60">
      <w:pPr>
        <w:pStyle w:val="21"/>
        <w:spacing w:after="0"/>
        <w:ind w:right="-82" w:firstLine="540"/>
        <w:jc w:val="both"/>
        <w:rPr>
          <w:rFonts w:ascii="Times New Roman" w:hAnsi="Times New Roman"/>
          <w:sz w:val="28"/>
          <w:szCs w:val="28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За звітний період середньомісячне навантаження ухвалених остаточних судових рішень на одного суддю, із врахуванням фактичної чисельності суддів, становить </w:t>
      </w:r>
      <w:r w:rsidR="00A01EF2">
        <w:rPr>
          <w:rFonts w:ascii="Times New Roman" w:hAnsi="Times New Roman"/>
          <w:b/>
          <w:sz w:val="28"/>
          <w:szCs w:val="28"/>
          <w:lang w:val="uk-UA"/>
        </w:rPr>
        <w:t>60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C35F2F" w:rsidRPr="00D52E5A">
        <w:rPr>
          <w:rFonts w:ascii="Times New Roman" w:hAnsi="Times New Roman"/>
          <w:sz w:val="28"/>
          <w:szCs w:val="28"/>
          <w:lang w:val="uk-UA"/>
        </w:rPr>
        <w:t>а</w:t>
      </w:r>
      <w:r w:rsidR="00296B6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A01EF2">
        <w:rPr>
          <w:rFonts w:ascii="Times New Roman" w:hAnsi="Times New Roman"/>
          <w:sz w:val="28"/>
          <w:szCs w:val="28"/>
          <w:lang w:val="uk-UA"/>
        </w:rPr>
        <w:t>на 93% більше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порівняно з аналогічним періодом минулого року.</w:t>
      </w:r>
    </w:p>
    <w:p w:rsidR="00B753EB" w:rsidRPr="00520C60" w:rsidRDefault="00B055AB" w:rsidP="00520C60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Зазначену інформацію відображено у 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>діаграмі 2</w:t>
      </w:r>
      <w:r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520C60" w:rsidRPr="00520C60" w:rsidRDefault="0081712D" w:rsidP="00520C60">
      <w:pPr>
        <w:suppressAutoHyphens w:val="0"/>
        <w:rPr>
          <w:rFonts w:eastAsia="Times New Roman" w:cs="Times New Roman"/>
          <w:kern w:val="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-.45pt;margin-top:7.45pt;width:502.5pt;height:460.0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">
            <v:textbox>
              <w:txbxContent>
                <w:p w:rsidR="00520C60" w:rsidRPr="00520C60" w:rsidRDefault="00520C60" w:rsidP="00520C60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C6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Діаграма </w:t>
                  </w:r>
                  <w:r w:rsidRPr="00520C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</w:p>
                <w:p w:rsidR="00520C60" w:rsidRPr="00520C60" w:rsidRDefault="00520C60" w:rsidP="00520C60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20C60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Показники навантаження на суддю</w:t>
                  </w:r>
                </w:p>
                <w:p w:rsidR="00520C60" w:rsidRPr="00520C60" w:rsidRDefault="00520C60" w:rsidP="00520C60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20C60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Рівненського окружного адміністративного суду</w:t>
                  </w:r>
                </w:p>
                <w:p w:rsidR="00520C60" w:rsidRDefault="0081712D" w:rsidP="00520C60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pict>
                      <v:shape id="Диаграмма 2" o:spid="_x0000_i1027" type="#_x0000_t75" style="width:459pt;height:41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">
                        <v:imagedata r:id="rId10" o:title="" cropbottom="-8f" cropright="-29f"/>
                        <o:lock v:ext="edit" aspectratio="f"/>
                      </v:shape>
                    </w:pict>
                  </w:r>
                </w:p>
                <w:p w:rsidR="00520C60" w:rsidRPr="00873F5F" w:rsidRDefault="00520C60" w:rsidP="00520C6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520C60" w:rsidRPr="00873F5F" w:rsidRDefault="00520C60" w:rsidP="00520C6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C60" w:rsidRPr="00520C60" w:rsidRDefault="00520C60" w:rsidP="001A6562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4EC" w:rsidRPr="00FE44EC" w:rsidRDefault="00FE44EC" w:rsidP="001A65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4EC" w:rsidRPr="007210D2" w:rsidRDefault="00FE44EC" w:rsidP="001A65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4EC" w:rsidRPr="007210D2" w:rsidRDefault="00FE44EC" w:rsidP="001A65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62F" w:rsidRPr="00D52E5A" w:rsidRDefault="0086562F" w:rsidP="001A656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="00F53530" w:rsidRPr="00D52E5A">
        <w:rPr>
          <w:rFonts w:ascii="Times New Roman" w:hAnsi="Times New Roman"/>
          <w:sz w:val="28"/>
          <w:szCs w:val="28"/>
          <w:lang w:val="uk-UA"/>
        </w:rPr>
        <w:t>позовних заяв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, які перебували на розгляді у звітному періоді в адміністративному суді склала </w:t>
      </w:r>
      <w:r w:rsidR="00D20A80" w:rsidRPr="00D52E5A">
        <w:rPr>
          <w:rFonts w:ascii="Times New Roman" w:hAnsi="Times New Roman"/>
          <w:b/>
          <w:sz w:val="28"/>
          <w:szCs w:val="28"/>
          <w:lang w:val="uk-UA"/>
        </w:rPr>
        <w:t>1</w:t>
      </w:r>
      <w:r w:rsidR="00504425">
        <w:rPr>
          <w:rFonts w:ascii="Times New Roman" w:hAnsi="Times New Roman"/>
          <w:b/>
          <w:sz w:val="28"/>
          <w:szCs w:val="28"/>
          <w:lang w:val="uk-UA"/>
        </w:rPr>
        <w:t>882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(з урахуванням залишку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>за 20</w:t>
      </w:r>
      <w:r w:rsidR="00804C96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504425">
        <w:rPr>
          <w:rFonts w:ascii="Times New Roman" w:hAnsi="Times New Roman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z w:val="28"/>
          <w:szCs w:val="28"/>
          <w:lang w:val="uk-UA"/>
        </w:rPr>
        <w:t> р.)</w:t>
      </w:r>
      <w:r w:rsidR="00504425">
        <w:rPr>
          <w:rFonts w:ascii="Times New Roman" w:hAnsi="Times New Roman"/>
          <w:sz w:val="28"/>
          <w:szCs w:val="28"/>
          <w:lang w:val="uk-UA"/>
        </w:rPr>
        <w:t>, що на 3</w:t>
      </w:r>
      <w:r w:rsidR="002B5F55" w:rsidRPr="00D52E5A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F53530" w:rsidRPr="00D52E5A">
        <w:rPr>
          <w:rFonts w:ascii="Times New Roman" w:hAnsi="Times New Roman"/>
          <w:sz w:val="28"/>
          <w:szCs w:val="28"/>
          <w:lang w:val="uk-UA"/>
        </w:rPr>
        <w:t>менше</w:t>
      </w:r>
      <w:r w:rsidR="00B055AB" w:rsidRPr="00D52E5A">
        <w:rPr>
          <w:rFonts w:ascii="Times New Roman" w:hAnsi="Times New Roman"/>
          <w:sz w:val="28"/>
          <w:szCs w:val="28"/>
          <w:lang w:val="uk-UA"/>
        </w:rPr>
        <w:t xml:space="preserve">, аніж 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753EB" w:rsidRPr="00D52E5A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Pr="00D52E5A">
        <w:rPr>
          <w:rFonts w:ascii="Times New Roman" w:hAnsi="Times New Roman"/>
          <w:sz w:val="28"/>
          <w:szCs w:val="28"/>
          <w:lang w:val="uk-UA"/>
        </w:rPr>
        <w:t>20</w:t>
      </w:r>
      <w:r w:rsidR="00804C96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504425">
        <w:rPr>
          <w:rFonts w:ascii="Times New Roman" w:hAnsi="Times New Roman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B753EB" w:rsidRPr="00D52E5A">
        <w:rPr>
          <w:rFonts w:ascii="Times New Roman" w:hAnsi="Times New Roman"/>
          <w:sz w:val="28"/>
          <w:szCs w:val="28"/>
          <w:lang w:val="uk-UA"/>
        </w:rPr>
        <w:t>ку</w:t>
      </w:r>
      <w:r w:rsidR="00B055AB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B055AB" w:rsidRPr="00D52E5A" w:rsidRDefault="00B055AB" w:rsidP="001A65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Так,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4425">
        <w:rPr>
          <w:rFonts w:ascii="Times New Roman" w:hAnsi="Times New Roman"/>
          <w:b/>
          <w:sz w:val="28"/>
          <w:szCs w:val="28"/>
          <w:lang w:val="uk-UA"/>
        </w:rPr>
        <w:t>1806</w:t>
      </w:r>
      <w:r w:rsidR="0086562F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>позовних заяв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52E5A">
        <w:rPr>
          <w:rFonts w:ascii="Times New Roman" w:hAnsi="Times New Roman"/>
          <w:sz w:val="28"/>
          <w:szCs w:val="28"/>
          <w:lang w:val="uk-UA"/>
        </w:rPr>
        <w:t>що становить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9</w:t>
      </w:r>
      <w:r w:rsidR="000C4971">
        <w:rPr>
          <w:rFonts w:ascii="Times New Roman" w:hAnsi="Times New Roman"/>
          <w:sz w:val="28"/>
          <w:szCs w:val="28"/>
          <w:lang w:val="uk-UA"/>
        </w:rPr>
        <w:t>6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%</w:t>
      </w:r>
      <w:r w:rsidR="0086562F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>від</w:t>
      </w:r>
      <w:r w:rsidR="00271E3C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загальної кількості позовних заяв, які перебували на розгляді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в суді,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розглянуто в звітному періоді наступним чином:</w:t>
      </w:r>
    </w:p>
    <w:p w:rsidR="004C4853" w:rsidRPr="00D52E5A" w:rsidRDefault="00B055AB" w:rsidP="001A65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І</w:t>
      </w:r>
      <w:r w:rsidR="000B315B" w:rsidRPr="00D52E5A">
        <w:rPr>
          <w:rFonts w:ascii="Times New Roman" w:hAnsi="Times New Roman"/>
          <w:sz w:val="28"/>
          <w:szCs w:val="28"/>
          <w:lang w:val="uk-UA"/>
        </w:rPr>
        <w:t xml:space="preserve">. Повернуто позивачам та скаржникам – </w:t>
      </w:r>
      <w:r w:rsidR="000C4971">
        <w:rPr>
          <w:rFonts w:ascii="Times New Roman" w:hAnsi="Times New Roman"/>
          <w:b/>
          <w:sz w:val="28"/>
          <w:szCs w:val="28"/>
          <w:lang w:val="uk-UA"/>
        </w:rPr>
        <w:t>125</w:t>
      </w:r>
      <w:r w:rsidR="000B315B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15B" w:rsidRPr="00D52E5A">
        <w:rPr>
          <w:rFonts w:ascii="Times New Roman" w:hAnsi="Times New Roman"/>
          <w:sz w:val="28"/>
          <w:szCs w:val="28"/>
          <w:lang w:val="uk-UA"/>
        </w:rPr>
        <w:t>позовн</w:t>
      </w:r>
      <w:r w:rsidR="001428B1" w:rsidRPr="00D52E5A">
        <w:rPr>
          <w:rFonts w:ascii="Times New Roman" w:hAnsi="Times New Roman"/>
          <w:sz w:val="28"/>
          <w:szCs w:val="28"/>
          <w:lang w:val="uk-UA"/>
        </w:rPr>
        <w:t>их</w:t>
      </w:r>
      <w:r w:rsidR="000B315B" w:rsidRPr="00D52E5A">
        <w:rPr>
          <w:rFonts w:ascii="Times New Roman" w:hAnsi="Times New Roman"/>
          <w:sz w:val="28"/>
          <w:szCs w:val="28"/>
          <w:lang w:val="uk-UA"/>
        </w:rPr>
        <w:t xml:space="preserve"> заяв, що становить </w:t>
      </w:r>
      <w:r w:rsidR="000C4971">
        <w:rPr>
          <w:rFonts w:ascii="Times New Roman" w:hAnsi="Times New Roman"/>
          <w:sz w:val="28"/>
          <w:szCs w:val="28"/>
          <w:lang w:val="uk-UA"/>
        </w:rPr>
        <w:t>6,9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загальної к</w:t>
      </w:r>
      <w:r w:rsidR="000B315B" w:rsidRPr="00D52E5A">
        <w:rPr>
          <w:rFonts w:ascii="Times New Roman" w:hAnsi="Times New Roman"/>
          <w:sz w:val="28"/>
          <w:szCs w:val="28"/>
          <w:lang w:val="uk-UA"/>
        </w:rPr>
        <w:t>ількості</w:t>
      </w:r>
      <w:r w:rsidR="009B7A31" w:rsidRPr="00D52E5A">
        <w:rPr>
          <w:rFonts w:ascii="Times New Roman" w:hAnsi="Times New Roman"/>
          <w:sz w:val="28"/>
          <w:szCs w:val="28"/>
          <w:lang w:val="uk-UA"/>
        </w:rPr>
        <w:t xml:space="preserve"> розглянутих матеріалів</w:t>
      </w:r>
      <w:r w:rsidR="004C4853" w:rsidRPr="00D52E5A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4C4853" w:rsidRPr="00D52E5A" w:rsidRDefault="004C4853" w:rsidP="00520C6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у зв’язку із неусуненням недоліків;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4853" w:rsidRPr="00D52E5A" w:rsidRDefault="004C4853" w:rsidP="00520C6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у зв’язку з непідсудністю;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0C60" w:rsidRPr="00520C60" w:rsidRDefault="004C4853" w:rsidP="00520C6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внаслідок відкликання позовної заяви; </w:t>
      </w:r>
    </w:p>
    <w:p w:rsidR="004C4853" w:rsidRPr="00520C60" w:rsidRDefault="004C4853" w:rsidP="00520C6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0C60">
        <w:rPr>
          <w:rFonts w:ascii="Times New Roman" w:hAnsi="Times New Roman"/>
          <w:sz w:val="28"/>
          <w:szCs w:val="28"/>
          <w:lang w:val="uk-UA"/>
        </w:rPr>
        <w:t>у зв’язку з тим, що у провадженні суду є справа про спір між тими самими сторонами, про той самий предмет і з тих самих підстав.</w:t>
      </w:r>
    </w:p>
    <w:p w:rsidR="00636167" w:rsidRPr="00D52E5A" w:rsidRDefault="00D81BD5" w:rsidP="001A656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ІІ. Залишено без розгляду по ст.100 КАС України внаслідок пропущення строків звернення до суду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4971">
        <w:rPr>
          <w:rFonts w:ascii="Times New Roman" w:hAnsi="Times New Roman"/>
          <w:b/>
          <w:sz w:val="28"/>
          <w:szCs w:val="28"/>
          <w:lang w:val="uk-UA"/>
        </w:rPr>
        <w:t>3</w:t>
      </w:r>
      <w:r w:rsidR="00636167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119" w:rsidRPr="00D52E5A">
        <w:rPr>
          <w:rFonts w:ascii="Times New Roman" w:hAnsi="Times New Roman"/>
          <w:sz w:val="28"/>
          <w:szCs w:val="28"/>
          <w:lang w:val="uk-UA"/>
        </w:rPr>
        <w:t>(</w:t>
      </w:r>
      <w:r w:rsidR="000C4971">
        <w:rPr>
          <w:rFonts w:ascii="Times New Roman" w:hAnsi="Times New Roman"/>
          <w:sz w:val="28"/>
          <w:szCs w:val="28"/>
          <w:lang w:val="uk-UA"/>
        </w:rPr>
        <w:t>0,2</w:t>
      </w:r>
      <w:r w:rsidR="00B95119" w:rsidRPr="00D52E5A">
        <w:rPr>
          <w:rFonts w:ascii="Times New Roman" w:hAnsi="Times New Roman"/>
          <w:sz w:val="28"/>
          <w:szCs w:val="28"/>
          <w:lang w:val="uk-UA"/>
        </w:rPr>
        <w:t>%)</w:t>
      </w:r>
      <w:r w:rsidR="00163F0A">
        <w:rPr>
          <w:rFonts w:ascii="Times New Roman" w:hAnsi="Times New Roman"/>
          <w:sz w:val="28"/>
          <w:szCs w:val="28"/>
          <w:lang w:val="uk-UA"/>
        </w:rPr>
        <w:t xml:space="preserve"> позовні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7A4C72" w:rsidRPr="00D52E5A">
        <w:rPr>
          <w:rFonts w:ascii="Times New Roman" w:hAnsi="Times New Roman"/>
          <w:sz w:val="28"/>
          <w:szCs w:val="28"/>
          <w:lang w:val="uk-UA"/>
        </w:rPr>
        <w:t>и</w:t>
      </w:r>
      <w:r w:rsidR="00B95119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9E5B76" w:rsidRPr="00D52E5A" w:rsidRDefault="00076925" w:rsidP="001A65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І</w:t>
      </w:r>
      <w:r w:rsidR="00163F0A">
        <w:rPr>
          <w:rFonts w:ascii="Times New Roman" w:hAnsi="Times New Roman"/>
          <w:sz w:val="28"/>
          <w:szCs w:val="28"/>
          <w:lang w:val="uk-UA"/>
        </w:rPr>
        <w:t>І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І. Відмовлено у відкритті провадження у справі по </w:t>
      </w:r>
      <w:r w:rsidR="00E85DDA" w:rsidRPr="00D52E5A">
        <w:rPr>
          <w:rFonts w:ascii="Times New Roman" w:hAnsi="Times New Roman"/>
          <w:b/>
          <w:sz w:val="28"/>
          <w:szCs w:val="28"/>
          <w:lang w:val="uk-UA"/>
        </w:rPr>
        <w:t>2</w:t>
      </w:r>
      <w:r w:rsidR="000C4971">
        <w:rPr>
          <w:rFonts w:ascii="Times New Roman" w:hAnsi="Times New Roman"/>
          <w:b/>
          <w:sz w:val="28"/>
          <w:szCs w:val="28"/>
          <w:lang w:val="uk-UA"/>
        </w:rPr>
        <w:t>4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>позовн</w:t>
      </w:r>
      <w:r w:rsidR="00163F0A">
        <w:rPr>
          <w:rFonts w:ascii="Times New Roman" w:hAnsi="Times New Roman"/>
          <w:sz w:val="28"/>
          <w:szCs w:val="28"/>
          <w:lang w:val="uk-UA"/>
        </w:rPr>
        <w:t>их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163F0A">
        <w:rPr>
          <w:rFonts w:ascii="Times New Roman" w:hAnsi="Times New Roman"/>
          <w:sz w:val="28"/>
          <w:szCs w:val="28"/>
          <w:lang w:val="uk-UA"/>
        </w:rPr>
        <w:t xml:space="preserve">ах 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>(</w:t>
      </w:r>
      <w:r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3B4074" w:rsidRPr="00D52E5A">
        <w:rPr>
          <w:rFonts w:ascii="Times New Roman" w:hAnsi="Times New Roman"/>
          <w:sz w:val="28"/>
          <w:szCs w:val="28"/>
          <w:lang w:val="uk-UA"/>
        </w:rPr>
        <w:t>,</w:t>
      </w:r>
      <w:r w:rsidR="000C4971">
        <w:rPr>
          <w:rFonts w:ascii="Times New Roman" w:hAnsi="Times New Roman"/>
          <w:sz w:val="28"/>
          <w:szCs w:val="28"/>
          <w:lang w:val="uk-UA"/>
        </w:rPr>
        <w:t>3</w:t>
      </w:r>
      <w:r w:rsidRPr="00D52E5A">
        <w:rPr>
          <w:rFonts w:ascii="Times New Roman" w:hAnsi="Times New Roman"/>
          <w:sz w:val="28"/>
          <w:szCs w:val="28"/>
          <w:lang w:val="uk-UA"/>
        </w:rPr>
        <w:t>%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>)</w:t>
      </w:r>
      <w:r w:rsidR="009E5B76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9E5B76" w:rsidRPr="00D52E5A" w:rsidRDefault="00163F0A" w:rsidP="001A65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9E5B76" w:rsidRPr="00D52E5A">
        <w:rPr>
          <w:rFonts w:ascii="Times New Roman" w:hAnsi="Times New Roman"/>
          <w:sz w:val="28"/>
          <w:szCs w:val="28"/>
          <w:lang w:val="uk-UA"/>
        </w:rPr>
        <w:t xml:space="preserve">. Відкрито провадження у справі по </w:t>
      </w:r>
      <w:r w:rsidR="000C4971">
        <w:rPr>
          <w:rFonts w:ascii="Times New Roman" w:hAnsi="Times New Roman"/>
          <w:b/>
          <w:sz w:val="28"/>
          <w:szCs w:val="28"/>
          <w:lang w:val="uk-UA"/>
        </w:rPr>
        <w:t>165</w:t>
      </w:r>
      <w:r w:rsidR="009B7A31" w:rsidRPr="00D52E5A">
        <w:rPr>
          <w:rFonts w:ascii="Times New Roman" w:hAnsi="Times New Roman"/>
          <w:b/>
          <w:sz w:val="28"/>
          <w:szCs w:val="28"/>
          <w:lang w:val="uk-UA"/>
        </w:rPr>
        <w:t>4</w:t>
      </w:r>
      <w:r w:rsidR="009E5B76" w:rsidRPr="00D52E5A">
        <w:rPr>
          <w:rFonts w:ascii="Times New Roman" w:hAnsi="Times New Roman"/>
          <w:sz w:val="28"/>
          <w:szCs w:val="28"/>
          <w:lang w:val="uk-UA"/>
        </w:rPr>
        <w:t xml:space="preserve"> позовн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9E5B76" w:rsidRPr="00D52E5A">
        <w:rPr>
          <w:rFonts w:ascii="Times New Roman" w:hAnsi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4971">
        <w:rPr>
          <w:rFonts w:ascii="Times New Roman" w:hAnsi="Times New Roman"/>
          <w:sz w:val="28"/>
          <w:szCs w:val="28"/>
          <w:lang w:val="uk-UA"/>
        </w:rPr>
        <w:t>91</w:t>
      </w:r>
      <w:r w:rsidR="009C6538" w:rsidRPr="00D52E5A">
        <w:rPr>
          <w:rFonts w:ascii="Times New Roman" w:hAnsi="Times New Roman"/>
          <w:sz w:val="28"/>
          <w:szCs w:val="28"/>
          <w:lang w:val="uk-UA"/>
        </w:rPr>
        <w:t>,</w:t>
      </w:r>
      <w:r w:rsidR="000C4971">
        <w:rPr>
          <w:rFonts w:ascii="Times New Roman" w:hAnsi="Times New Roman"/>
          <w:sz w:val="28"/>
          <w:szCs w:val="28"/>
          <w:lang w:val="uk-UA"/>
        </w:rPr>
        <w:t>6</w:t>
      </w:r>
      <w:r w:rsidR="009E5B76" w:rsidRPr="00D52E5A">
        <w:rPr>
          <w:rFonts w:ascii="Times New Roman" w:hAnsi="Times New Roman"/>
          <w:sz w:val="28"/>
          <w:szCs w:val="28"/>
          <w:lang w:val="uk-UA"/>
        </w:rPr>
        <w:t>%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>)</w:t>
      </w:r>
      <w:r w:rsidR="009E5B76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86562F" w:rsidRPr="00D52E5A" w:rsidRDefault="009E5B76" w:rsidP="00163F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Не вирішено питання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відкриття провадження по </w:t>
      </w:r>
      <w:r w:rsidR="0001768C">
        <w:rPr>
          <w:rFonts w:ascii="Times New Roman" w:hAnsi="Times New Roman"/>
          <w:b/>
          <w:sz w:val="28"/>
          <w:szCs w:val="28"/>
          <w:lang w:val="uk-UA"/>
        </w:rPr>
        <w:t>76</w:t>
      </w:r>
      <w:r w:rsidR="00163F0A">
        <w:rPr>
          <w:rFonts w:ascii="Times New Roman" w:hAnsi="Times New Roman"/>
          <w:sz w:val="28"/>
          <w:szCs w:val="28"/>
          <w:lang w:val="uk-UA"/>
        </w:rPr>
        <w:t xml:space="preserve"> заявах</w:t>
      </w:r>
      <w:r w:rsidRPr="00D52E5A">
        <w:rPr>
          <w:rFonts w:ascii="Times New Roman" w:hAnsi="Times New Roman"/>
          <w:sz w:val="28"/>
          <w:szCs w:val="28"/>
          <w:lang w:val="uk-UA"/>
        </w:rPr>
        <w:t>,</w:t>
      </w:r>
      <w:r w:rsidR="00271E3C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1768C">
        <w:rPr>
          <w:rFonts w:ascii="Times New Roman" w:hAnsi="Times New Roman"/>
          <w:sz w:val="28"/>
          <w:szCs w:val="28"/>
          <w:lang w:val="uk-UA"/>
        </w:rPr>
        <w:t>29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01768C">
        <w:rPr>
          <w:rFonts w:ascii="Times New Roman" w:hAnsi="Times New Roman"/>
          <w:sz w:val="28"/>
          <w:szCs w:val="28"/>
          <w:lang w:val="uk-UA"/>
        </w:rPr>
        <w:t xml:space="preserve">більше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порівняно з </w:t>
      </w:r>
      <w:r w:rsidR="001428B1" w:rsidRPr="00D52E5A">
        <w:rPr>
          <w:rFonts w:ascii="Times New Roman" w:hAnsi="Times New Roman"/>
          <w:sz w:val="28"/>
          <w:szCs w:val="28"/>
          <w:lang w:val="uk-UA"/>
        </w:rPr>
        <w:t xml:space="preserve">першим півріччям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20</w:t>
      </w:r>
      <w:r w:rsidR="002B69D5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01768C">
        <w:rPr>
          <w:rFonts w:ascii="Times New Roman" w:hAnsi="Times New Roman"/>
          <w:sz w:val="28"/>
          <w:szCs w:val="28"/>
          <w:lang w:val="uk-UA"/>
        </w:rPr>
        <w:t>4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1428B1" w:rsidRPr="00D52E5A">
        <w:rPr>
          <w:rFonts w:ascii="Times New Roman" w:hAnsi="Times New Roman"/>
          <w:sz w:val="28"/>
          <w:szCs w:val="28"/>
          <w:lang w:val="uk-UA"/>
        </w:rPr>
        <w:t>у</w:t>
      </w:r>
      <w:r w:rsidR="002B69D5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2B5F55" w:rsidRPr="00D52E5A" w:rsidRDefault="009E5B76" w:rsidP="001A6562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Зазначену інформацію відображено у 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>діаграмі 3</w:t>
      </w:r>
      <w:r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0C23BC" w:rsidRPr="00BF4406" w:rsidRDefault="0081712D" w:rsidP="0053717B">
      <w:pPr>
        <w:pStyle w:val="10"/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5" type="#_x0000_t202" style="position:absolute;margin-left:-1.2pt;margin-top:7.85pt;width:498pt;height:363pt;z-index: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">
            <v:textbox>
              <w:txbxContent>
                <w:p w:rsidR="0053717B" w:rsidRPr="0053717B" w:rsidRDefault="0053717B" w:rsidP="0053717B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53717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Діаграма 3</w:t>
                  </w:r>
                </w:p>
                <w:p w:rsidR="0053717B" w:rsidRDefault="0053717B" w:rsidP="006637F3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53717B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Результати розгляду позовний заяв</w:t>
                  </w:r>
                </w:p>
                <w:p w:rsidR="006637F3" w:rsidRPr="006637F3" w:rsidRDefault="006637F3" w:rsidP="006637F3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53717B" w:rsidRPr="006637F3" w:rsidRDefault="0081712D" w:rsidP="006637F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val="uk-UA" w:eastAsia="uk-UA"/>
                    </w:rPr>
                    <w:pict>
                      <v:shape id="Рисунок 6" o:spid="_x0000_i1028" type="#_x0000_t75" style="width:480.75pt;height:288.75pt;visibility:visible;mso-wrap-style:squar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53717B" w:rsidRDefault="0053717B" w:rsidP="0053717B"/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3717B" w:rsidRPr="00BF4406" w:rsidRDefault="0053717B" w:rsidP="001A6562">
      <w:pPr>
        <w:pStyle w:val="10"/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E44EC" w:rsidRPr="007210D2" w:rsidRDefault="00FE44EC" w:rsidP="006637F3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C" w:rsidRPr="007210D2" w:rsidRDefault="00FE44EC" w:rsidP="006637F3">
      <w:pPr>
        <w:pStyle w:val="2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6562F" w:rsidRPr="00FE44EC" w:rsidRDefault="0086562F" w:rsidP="006637F3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4EC">
        <w:rPr>
          <w:rFonts w:ascii="Times New Roman" w:hAnsi="Times New Roman"/>
          <w:sz w:val="28"/>
          <w:szCs w:val="28"/>
          <w:lang w:val="uk-UA"/>
        </w:rPr>
        <w:t xml:space="preserve">У провадженні суду впродовж </w:t>
      </w:r>
      <w:r w:rsidR="001B155A" w:rsidRPr="00FE44EC">
        <w:rPr>
          <w:rFonts w:ascii="Times New Roman" w:hAnsi="Times New Roman"/>
          <w:sz w:val="28"/>
          <w:szCs w:val="28"/>
          <w:lang w:val="uk-UA"/>
        </w:rPr>
        <w:t xml:space="preserve">першого півріччя </w:t>
      </w:r>
      <w:r w:rsidRPr="00FE44EC">
        <w:rPr>
          <w:rFonts w:ascii="Times New Roman" w:hAnsi="Times New Roman"/>
          <w:sz w:val="28"/>
          <w:szCs w:val="28"/>
          <w:lang w:val="uk-UA"/>
        </w:rPr>
        <w:t>201</w:t>
      </w:r>
      <w:r w:rsidR="00C67075" w:rsidRPr="00FE44EC">
        <w:rPr>
          <w:rFonts w:ascii="Times New Roman" w:hAnsi="Times New Roman"/>
          <w:sz w:val="28"/>
          <w:szCs w:val="28"/>
          <w:lang w:val="uk-UA"/>
        </w:rPr>
        <w:t>5</w:t>
      </w:r>
      <w:r w:rsidRPr="00FE44EC">
        <w:rPr>
          <w:rFonts w:ascii="Times New Roman" w:hAnsi="Times New Roman"/>
          <w:sz w:val="28"/>
          <w:szCs w:val="28"/>
          <w:lang w:val="uk-UA"/>
        </w:rPr>
        <w:t xml:space="preserve"> року перебувало </w:t>
      </w:r>
      <w:r w:rsidR="00F53530" w:rsidRPr="00FE44EC">
        <w:rPr>
          <w:rFonts w:ascii="Times New Roman" w:hAnsi="Times New Roman"/>
          <w:b/>
          <w:sz w:val="28"/>
          <w:szCs w:val="28"/>
          <w:lang w:val="uk-UA"/>
        </w:rPr>
        <w:t>2</w:t>
      </w:r>
      <w:r w:rsidR="0001768C" w:rsidRPr="00FE44EC">
        <w:rPr>
          <w:rFonts w:ascii="Times New Roman" w:hAnsi="Times New Roman"/>
          <w:b/>
          <w:sz w:val="28"/>
          <w:szCs w:val="28"/>
          <w:lang w:val="uk-UA"/>
        </w:rPr>
        <w:t>224</w:t>
      </w:r>
      <w:r w:rsidRPr="00FE44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44EC">
        <w:rPr>
          <w:rFonts w:ascii="Times New Roman" w:hAnsi="Times New Roman"/>
          <w:sz w:val="28"/>
          <w:szCs w:val="28"/>
          <w:lang w:val="uk-UA"/>
        </w:rPr>
        <w:t>адміністративн</w:t>
      </w:r>
      <w:r w:rsidR="00DF012E" w:rsidRPr="00FE44EC">
        <w:rPr>
          <w:rFonts w:ascii="Times New Roman" w:hAnsi="Times New Roman"/>
          <w:sz w:val="28"/>
          <w:szCs w:val="28"/>
          <w:lang w:val="uk-UA"/>
        </w:rPr>
        <w:t>і</w:t>
      </w:r>
      <w:r w:rsidRPr="00FE44EC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DF012E" w:rsidRPr="00FE44EC">
        <w:rPr>
          <w:rFonts w:ascii="Times New Roman" w:hAnsi="Times New Roman"/>
          <w:sz w:val="28"/>
          <w:szCs w:val="28"/>
          <w:lang w:val="uk-UA"/>
        </w:rPr>
        <w:t>и</w:t>
      </w:r>
      <w:r w:rsidRPr="00FE44EC">
        <w:rPr>
          <w:rFonts w:ascii="Times New Roman" w:hAnsi="Times New Roman"/>
          <w:sz w:val="28"/>
          <w:szCs w:val="28"/>
          <w:lang w:val="uk-UA"/>
        </w:rPr>
        <w:t xml:space="preserve">, враховуючи залишок на початок звітного періоду, що на </w:t>
      </w:r>
      <w:r w:rsidR="00C67075" w:rsidRPr="00FE44EC">
        <w:rPr>
          <w:rFonts w:ascii="Times New Roman" w:hAnsi="Times New Roman"/>
          <w:sz w:val="28"/>
          <w:szCs w:val="28"/>
          <w:lang w:val="uk-UA"/>
        </w:rPr>
        <w:t>2</w:t>
      </w:r>
      <w:r w:rsidRPr="00FE44EC">
        <w:rPr>
          <w:rFonts w:ascii="Times New Roman" w:hAnsi="Times New Roman"/>
          <w:sz w:val="28"/>
          <w:szCs w:val="28"/>
          <w:lang w:val="uk-UA"/>
        </w:rPr>
        <w:t xml:space="preserve">% менше порівняно з аналогічним періодом минулого року. </w:t>
      </w:r>
    </w:p>
    <w:p w:rsidR="0086562F" w:rsidRPr="00FE44EC" w:rsidRDefault="0086562F" w:rsidP="001A6562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Серед адміністративних справ, що знаходилися в провадженні суду у </w:t>
      </w:r>
      <w:r w:rsidR="001C373B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першому півріччі 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>201</w:t>
      </w:r>
      <w:r w:rsidR="00C67075" w:rsidRPr="00FE44EC">
        <w:rPr>
          <w:rFonts w:ascii="Times New Roman" w:hAnsi="Times New Roman"/>
          <w:spacing w:val="2"/>
          <w:sz w:val="28"/>
          <w:szCs w:val="28"/>
          <w:lang w:val="uk-UA"/>
        </w:rPr>
        <w:t>5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ро</w:t>
      </w:r>
      <w:r w:rsidR="001C373B" w:rsidRPr="00FE44EC">
        <w:rPr>
          <w:rFonts w:ascii="Times New Roman" w:hAnsi="Times New Roman"/>
          <w:spacing w:val="2"/>
          <w:sz w:val="28"/>
          <w:szCs w:val="28"/>
          <w:lang w:val="uk-UA"/>
        </w:rPr>
        <w:t>ку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>, найбільшу кількість становлять с</w:t>
      </w:r>
      <w:r w:rsidR="00C64F84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прави зі спорів з приводу </w:t>
      </w:r>
      <w:r w:rsidR="00697B25" w:rsidRPr="00FE44EC">
        <w:rPr>
          <w:rFonts w:ascii="Times New Roman" w:hAnsi="Times New Roman"/>
          <w:spacing w:val="2"/>
          <w:sz w:val="28"/>
          <w:szCs w:val="28"/>
          <w:lang w:val="uk-UA"/>
        </w:rPr>
        <w:t>адміністрування податків, зборів, платежів, а також контролю за дотриманням вимог податкового законодавства</w:t>
      </w:r>
      <w:r w:rsidR="0026304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373B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1327A6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202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</w:t>
      </w:r>
      <w:r w:rsidR="001327A6" w:rsidRPr="00FE44EC">
        <w:rPr>
          <w:rFonts w:ascii="Times New Roman" w:hAnsi="Times New Roman"/>
          <w:spacing w:val="2"/>
          <w:sz w:val="28"/>
          <w:szCs w:val="28"/>
          <w:lang w:val="uk-UA"/>
        </w:rPr>
        <w:t>54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%), </w:t>
      </w:r>
      <w:r w:rsidR="0025399E" w:rsidRPr="00FE44EC">
        <w:rPr>
          <w:rFonts w:ascii="Times New Roman" w:hAnsi="Times New Roman"/>
          <w:spacing w:val="2"/>
          <w:sz w:val="28"/>
          <w:szCs w:val="28"/>
          <w:lang w:val="uk-UA"/>
        </w:rPr>
        <w:t>справи зі спорів з приводу реалізації публічної політики у сферах праці, зайнятості населення та соціального захисту громадян та спорів у сфері публічної житлової політики</w:t>
      </w:r>
      <w:r w:rsidR="0025399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422EE" w:rsidRPr="00FE44EC">
        <w:rPr>
          <w:rFonts w:ascii="Times New Roman" w:hAnsi="Times New Roman"/>
          <w:b/>
          <w:sz w:val="28"/>
          <w:szCs w:val="28"/>
          <w:lang w:val="uk-UA"/>
        </w:rPr>
        <w:t>614</w:t>
      </w:r>
      <w:r w:rsidR="001327A6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(27,6</w:t>
      </w:r>
      <w:r w:rsidR="0025399E" w:rsidRPr="00FE44EC">
        <w:rPr>
          <w:rFonts w:ascii="Times New Roman" w:hAnsi="Times New Roman"/>
          <w:spacing w:val="2"/>
          <w:sz w:val="28"/>
          <w:szCs w:val="28"/>
          <w:lang w:val="uk-UA"/>
        </w:rPr>
        <w:t>%), справи зі спорів з приводу реалізації державної політики у сфері економіки</w:t>
      </w:r>
      <w:r w:rsidR="0025399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26FB6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62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(2,8</w:t>
      </w:r>
      <w:r w:rsidR="0025399E" w:rsidRPr="00FE44EC">
        <w:rPr>
          <w:rFonts w:ascii="Times New Roman" w:hAnsi="Times New Roman"/>
          <w:spacing w:val="2"/>
          <w:sz w:val="28"/>
          <w:szCs w:val="28"/>
          <w:lang w:val="uk-UA"/>
        </w:rPr>
        <w:t>%), справи зі спорів з приводу забезпечення сталого розвитку населених пунктів та землекористування</w:t>
      </w:r>
      <w:r w:rsidR="0025399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26FB6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117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(5,3</w:t>
      </w:r>
      <w:r w:rsidR="0025399E" w:rsidRPr="00FE44EC">
        <w:rPr>
          <w:rFonts w:ascii="Times New Roman" w:hAnsi="Times New Roman"/>
          <w:spacing w:val="2"/>
          <w:sz w:val="28"/>
          <w:szCs w:val="28"/>
          <w:lang w:val="uk-UA"/>
        </w:rPr>
        <w:t>%), справи зі спорів з приводу забезпечення юстиції</w:t>
      </w:r>
      <w:r w:rsidR="0025399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26FB6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70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(3,2</w:t>
      </w:r>
      <w:r w:rsidR="0025399E" w:rsidRPr="00FE44EC">
        <w:rPr>
          <w:rFonts w:ascii="Times New Roman" w:hAnsi="Times New Roman"/>
          <w:spacing w:val="2"/>
          <w:sz w:val="28"/>
          <w:szCs w:val="28"/>
          <w:lang w:val="uk-UA"/>
        </w:rPr>
        <w:t>%), справи зі спорів з приводу реалізації публічної фінансової політики</w:t>
      </w:r>
      <w:r w:rsidR="0025399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26FB6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4</w:t>
      </w:r>
      <w:r w:rsidR="0025399E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3</w:t>
      </w:r>
      <w:r w:rsidR="00126FB6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(1,9</w:t>
      </w:r>
      <w:r w:rsidR="0025399E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%), 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справи </w:t>
      </w:r>
      <w:r w:rsidR="00C64F84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зі спорів з </w:t>
      </w:r>
      <w:r w:rsidR="00A506BB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відносин </w:t>
      </w:r>
      <w:r w:rsidR="00C64F84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публічної </w:t>
      </w:r>
      <w:r w:rsidR="00A506BB" w:rsidRPr="00FE44EC">
        <w:rPr>
          <w:rFonts w:ascii="Times New Roman" w:hAnsi="Times New Roman"/>
          <w:spacing w:val="2"/>
          <w:sz w:val="28"/>
          <w:szCs w:val="28"/>
          <w:lang w:val="uk-UA"/>
        </w:rPr>
        <w:t>служби</w:t>
      </w:r>
      <w:r w:rsidR="0026304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3239B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7</w:t>
      </w:r>
      <w:r w:rsidR="008A2077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5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</w:t>
      </w:r>
      <w:r w:rsidR="008A2077" w:rsidRPr="00FE44EC">
        <w:rPr>
          <w:rFonts w:ascii="Times New Roman" w:hAnsi="Times New Roman"/>
          <w:spacing w:val="2"/>
          <w:sz w:val="28"/>
          <w:szCs w:val="28"/>
          <w:lang w:val="uk-UA"/>
        </w:rPr>
        <w:t>3,4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%), </w:t>
      </w:r>
      <w:r w:rsidR="00C64F84" w:rsidRPr="00FE44EC">
        <w:rPr>
          <w:rFonts w:ascii="Times New Roman" w:hAnsi="Times New Roman"/>
          <w:spacing w:val="2"/>
          <w:sz w:val="28"/>
          <w:szCs w:val="28"/>
          <w:lang w:val="uk-UA"/>
        </w:rPr>
        <w:t>справи зі спорів з приводу забезпечення громадського порядку та безпеки</w:t>
      </w:r>
      <w:r w:rsidR="00A506BB" w:rsidRPr="00FE44EC">
        <w:rPr>
          <w:rFonts w:ascii="Times New Roman" w:hAnsi="Times New Roman"/>
          <w:spacing w:val="2"/>
          <w:sz w:val="28"/>
          <w:szCs w:val="28"/>
          <w:lang w:val="uk-UA"/>
        </w:rPr>
        <w:t>, національної безпеки та оборони України</w:t>
      </w:r>
      <w:r w:rsidR="0026304E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2077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21</w:t>
      </w:r>
      <w:r w:rsidR="00A506BB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>(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1 </w:t>
      </w:r>
      <w:r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%), </w:t>
      </w:r>
      <w:r w:rsidR="003E0A3D" w:rsidRPr="00FE44EC">
        <w:rPr>
          <w:rFonts w:ascii="Times New Roman" w:hAnsi="Times New Roman"/>
          <w:spacing w:val="2"/>
          <w:sz w:val="28"/>
          <w:szCs w:val="28"/>
          <w:lang w:val="uk-UA"/>
        </w:rPr>
        <w:t>справи зі спорів з приводу забезпечення реалізації конституційних прав особи, а також реалізації статусу депутата представницького органу влади, організації діяльності цих органів</w:t>
      </w:r>
      <w:r w:rsidR="003E0A3D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2077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15</w:t>
      </w:r>
      <w:r w:rsidR="003E0A3D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>0,7</w:t>
      </w:r>
      <w:r w:rsidR="003E0A3D" w:rsidRPr="00FE44EC">
        <w:rPr>
          <w:rFonts w:ascii="Times New Roman" w:hAnsi="Times New Roman"/>
          <w:spacing w:val="2"/>
          <w:sz w:val="28"/>
          <w:szCs w:val="28"/>
          <w:lang w:val="uk-UA"/>
        </w:rPr>
        <w:t>%), справи зі спорів з приводу охорони навколишнього природного середовища</w:t>
      </w:r>
      <w:r w:rsidR="003E0A3D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2077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4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(0,2</w:t>
      </w:r>
      <w:r w:rsidR="003E0A3D" w:rsidRPr="00FE44EC">
        <w:rPr>
          <w:rFonts w:ascii="Times New Roman" w:hAnsi="Times New Roman"/>
          <w:spacing w:val="2"/>
          <w:sz w:val="28"/>
          <w:szCs w:val="28"/>
          <w:lang w:val="uk-UA"/>
        </w:rPr>
        <w:t>%), справи зі спорів з приводу реалізації державної політики у сфері освіти, науки, культури та спорту</w:t>
      </w:r>
      <w:r w:rsidR="003E0A3D" w:rsidRPr="00FE44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711C" w:rsidRPr="00FE44EC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296B62" w:rsidRPr="00FE44EC">
        <w:rPr>
          <w:rFonts w:ascii="Times New Roman" w:hAnsi="Times New Roman"/>
          <w:spacing w:val="2"/>
          <w:sz w:val="28"/>
          <w:szCs w:val="28"/>
          <w:lang w:val="uk-UA"/>
        </w:rPr>
        <w:t xml:space="preserve"> (0,1</w:t>
      </w:r>
      <w:r w:rsidR="003E0A3D" w:rsidRPr="00FE44EC">
        <w:rPr>
          <w:rFonts w:ascii="Times New Roman" w:hAnsi="Times New Roman"/>
          <w:spacing w:val="2"/>
          <w:sz w:val="28"/>
          <w:szCs w:val="28"/>
          <w:lang w:val="uk-UA"/>
        </w:rPr>
        <w:t>%).</w:t>
      </w:r>
    </w:p>
    <w:p w:rsidR="0026304E" w:rsidRPr="00FE44EC" w:rsidRDefault="0081712D" w:rsidP="001A6562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2.8pt;margin-top:16.65pt;width:494.75pt;height:334.3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">
            <v:textbox>
              <w:txbxContent>
                <w:p w:rsidR="006637F3" w:rsidRDefault="006637F3" w:rsidP="00C92A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6637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Діаграма 4</w:t>
                  </w:r>
                </w:p>
                <w:p w:rsidR="00C92AAE" w:rsidRPr="00C92AAE" w:rsidRDefault="00C92AAE" w:rsidP="00C92A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6"/>
                      <w:szCs w:val="6"/>
                      <w:lang w:val="uk-UA"/>
                    </w:rPr>
                  </w:pPr>
                </w:p>
                <w:p w:rsidR="006637F3" w:rsidRPr="00C92AAE" w:rsidRDefault="006637F3" w:rsidP="00C92AA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7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Структура адміністративних справ, які перебували у провадженні РОАС </w:t>
                  </w:r>
                </w:p>
                <w:p w:rsidR="00C92AAE" w:rsidRPr="00C92AAE" w:rsidRDefault="006637F3" w:rsidP="00FE44EC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6637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 І півріччі 2015 року</w:t>
                  </w:r>
                </w:p>
                <w:p w:rsidR="00C92AAE" w:rsidRPr="00C92AAE" w:rsidRDefault="00C92AAE" w:rsidP="00C92AA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</w:pPr>
                </w:p>
                <w:p w:rsidR="006637F3" w:rsidRDefault="0081712D" w:rsidP="00C92AA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pict>
                      <v:shape id="_x0000_i1029" type="#_x0000_t75" style="width:448.5pt;height:255.75pt">
                        <v:imagedata r:id="rId12" o:title="diagramma"/>
                      </v:shape>
                    </w:pict>
                  </w:r>
                </w:p>
                <w:p w:rsidR="00C92AAE" w:rsidRPr="00C92AAE" w:rsidRDefault="00C92AAE" w:rsidP="00C92A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92AAE">
                    <w:rPr>
                      <w:rFonts w:ascii="Times New Roman" w:hAnsi="Times New Roman" w:cs="Times New Roman"/>
                      <w:i/>
                      <w:lang w:val="uk-UA"/>
                    </w:rPr>
                    <w:t>Продовження на сторінці 5</w:t>
                  </w:r>
                </w:p>
              </w:txbxContent>
            </v:textbox>
          </v:shape>
        </w:pict>
      </w:r>
      <w:r w:rsidR="0026304E" w:rsidRPr="00FE44EC">
        <w:rPr>
          <w:rFonts w:ascii="Times New Roman" w:hAnsi="Times New Roman"/>
          <w:sz w:val="28"/>
          <w:szCs w:val="28"/>
          <w:lang w:val="uk-UA"/>
        </w:rPr>
        <w:t xml:space="preserve">Зазначену інформацію відображено у </w:t>
      </w:r>
      <w:r w:rsidR="0026304E" w:rsidRPr="00FE44EC">
        <w:rPr>
          <w:rFonts w:ascii="Times New Roman" w:hAnsi="Times New Roman"/>
          <w:b/>
          <w:sz w:val="28"/>
          <w:szCs w:val="28"/>
          <w:lang w:val="uk-UA"/>
        </w:rPr>
        <w:t>діаграмі 4</w:t>
      </w:r>
      <w:r w:rsidR="0026304E" w:rsidRPr="00FE44EC">
        <w:rPr>
          <w:rFonts w:ascii="Times New Roman" w:hAnsi="Times New Roman"/>
          <w:sz w:val="28"/>
          <w:szCs w:val="28"/>
          <w:lang w:val="uk-UA"/>
        </w:rPr>
        <w:t>.</w:t>
      </w:r>
    </w:p>
    <w:p w:rsidR="0026304E" w:rsidRPr="00D52E5A" w:rsidRDefault="0026304E" w:rsidP="001A6562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37F3" w:rsidRDefault="006637F3" w:rsidP="006637F3"/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92AAE" w:rsidRDefault="00C92AAE" w:rsidP="00C92A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81712D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pict>
          <v:shape id="_x0000_s1037" type="#_x0000_t202" style="position:absolute;left:0;text-align:left;margin-left:2.8pt;margin-top:9.7pt;width:494.75pt;height:353.9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">
            <v:textbox style="mso-next-textbox:#_x0000_s1037">
              <w:txbxContent>
                <w:p w:rsidR="00C92AAE" w:rsidRDefault="00C92AAE" w:rsidP="00C92AA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Продовження діаграми</w:t>
                  </w:r>
                  <w:r w:rsidRPr="006637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4</w:t>
                  </w:r>
                </w:p>
                <w:p w:rsidR="00C92AAE" w:rsidRPr="00C92AAE" w:rsidRDefault="00C92AAE" w:rsidP="00C92AAE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C92AAE" w:rsidRPr="00C92AAE" w:rsidRDefault="0081712D" w:rsidP="00C92AA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  <w:pict>
                      <v:shape id="_x0000_i1030" type="#_x0000_t75" style="width:478.5pt;height:297pt">
                        <v:imagedata r:id="rId13" o:title="diagramma0-000"/>
                      </v:shape>
                    </w:pict>
                  </w:r>
                </w:p>
              </w:txbxContent>
            </v:textbox>
          </v:shape>
        </w:pict>
      </w: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637F3" w:rsidRPr="00C92AAE" w:rsidRDefault="006637F3" w:rsidP="001A6562">
      <w:pPr>
        <w:tabs>
          <w:tab w:val="left" w:pos="2160"/>
        </w:tabs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01410" w:rsidRDefault="00201410" w:rsidP="00201410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201410" w:rsidRDefault="00201410" w:rsidP="00201410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201410" w:rsidRDefault="00201410" w:rsidP="00201410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201410" w:rsidRDefault="00201410" w:rsidP="00201410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FE44EC" w:rsidRPr="007210D2" w:rsidRDefault="00FE44EC" w:rsidP="00201410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01410" w:rsidRPr="00201410" w:rsidRDefault="0086562F" w:rsidP="00201410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Порівняно з </w:t>
      </w:r>
      <w:r w:rsidR="00D1090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першим півріччям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20</w:t>
      </w:r>
      <w:r w:rsidR="002911C4" w:rsidRPr="00D52E5A">
        <w:rPr>
          <w:rFonts w:ascii="Times New Roman" w:hAnsi="Times New Roman"/>
          <w:spacing w:val="2"/>
          <w:sz w:val="28"/>
          <w:szCs w:val="28"/>
          <w:lang w:val="uk-UA"/>
        </w:rPr>
        <w:t>1</w:t>
      </w:r>
      <w:r w:rsidR="009323EA">
        <w:rPr>
          <w:rFonts w:ascii="Times New Roman" w:hAnsi="Times New Roman"/>
          <w:spacing w:val="2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рок</w:t>
      </w:r>
      <w:r w:rsidR="00D10909" w:rsidRPr="00D52E5A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загальна кількість справ, закінчених провадженням у звітному періоді зменшилася на </w:t>
      </w:r>
      <w:r w:rsidR="009323EA">
        <w:rPr>
          <w:rFonts w:ascii="Times New Roman" w:hAnsi="Times New Roman"/>
          <w:spacing w:val="2"/>
          <w:sz w:val="28"/>
          <w:szCs w:val="28"/>
          <w:lang w:val="uk-UA"/>
        </w:rPr>
        <w:t>7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% </w:t>
      </w:r>
      <w:r w:rsidR="002911C4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та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склала </w:t>
      </w:r>
      <w:r w:rsidR="009323EA">
        <w:rPr>
          <w:rFonts w:ascii="Times New Roman" w:hAnsi="Times New Roman"/>
          <w:b/>
          <w:spacing w:val="2"/>
          <w:sz w:val="28"/>
          <w:szCs w:val="28"/>
          <w:lang w:val="uk-UA"/>
        </w:rPr>
        <w:t>1791</w:t>
      </w: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="00031020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031020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що становить </w:t>
      </w:r>
      <w:r w:rsidR="00F84F7F" w:rsidRPr="00D52E5A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9323EA">
        <w:rPr>
          <w:rFonts w:ascii="Times New Roman" w:hAnsi="Times New Roman"/>
          <w:spacing w:val="2"/>
          <w:sz w:val="28"/>
          <w:szCs w:val="28"/>
          <w:lang w:val="uk-UA"/>
        </w:rPr>
        <w:t>9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% 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від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загальної кількості справ, які перебували на розгляді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 xml:space="preserve"> (у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9F773B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першому півріччі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20</w:t>
      </w:r>
      <w:r w:rsidR="003E4DD0" w:rsidRPr="00D52E5A">
        <w:rPr>
          <w:rFonts w:ascii="Times New Roman" w:hAnsi="Times New Roman"/>
          <w:spacing w:val="2"/>
          <w:sz w:val="28"/>
          <w:szCs w:val="28"/>
          <w:lang w:val="uk-UA"/>
        </w:rPr>
        <w:t>1</w:t>
      </w:r>
      <w:r w:rsidR="009323EA">
        <w:rPr>
          <w:rFonts w:ascii="Times New Roman" w:hAnsi="Times New Roman"/>
          <w:spacing w:val="2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ро</w:t>
      </w:r>
      <w:r w:rsidR="009F773B" w:rsidRPr="00D52E5A">
        <w:rPr>
          <w:rFonts w:ascii="Times New Roman" w:hAnsi="Times New Roman"/>
          <w:spacing w:val="2"/>
          <w:sz w:val="28"/>
          <w:szCs w:val="28"/>
          <w:lang w:val="uk-UA"/>
        </w:rPr>
        <w:t>ку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цей показник становив </w:t>
      </w:r>
      <w:r w:rsidR="009323EA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5D53C9" w:rsidRPr="00D52E5A">
        <w:rPr>
          <w:rFonts w:ascii="Times New Roman" w:hAnsi="Times New Roman"/>
          <w:spacing w:val="2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)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.</w:t>
      </w: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 них: </w:t>
      </w:r>
    </w:p>
    <w:p w:rsidR="00066CFC" w:rsidRDefault="00066CFC" w:rsidP="001A6562">
      <w:pPr>
        <w:pStyle w:val="21"/>
        <w:spacing w:after="0"/>
        <w:ind w:firstLine="690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271E3C" w:rsidRPr="00D52E5A" w:rsidRDefault="001A002B" w:rsidP="001A6562">
      <w:pPr>
        <w:pStyle w:val="21"/>
        <w:spacing w:after="0"/>
        <w:ind w:firstLine="69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9323EA">
        <w:rPr>
          <w:rFonts w:ascii="Times New Roman" w:hAnsi="Times New Roman"/>
          <w:b/>
          <w:spacing w:val="2"/>
          <w:sz w:val="28"/>
          <w:szCs w:val="28"/>
          <w:lang w:val="uk-UA"/>
        </w:rPr>
        <w:t>579</w:t>
      </w:r>
      <w:r w:rsidR="00446CF1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справ, що становить</w:t>
      </w:r>
      <w:r w:rsidR="00446CF1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9323EA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86562F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від</w:t>
      </w:r>
      <w:r w:rsidR="0086562F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загальної кількості</w:t>
      </w:r>
      <w:r w:rsidR="0086562F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закінчених справ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розглянуто </w:t>
      </w:r>
      <w:r w:rsidR="0086562F" w:rsidRPr="00D52E5A">
        <w:rPr>
          <w:rFonts w:ascii="Times New Roman" w:hAnsi="Times New Roman"/>
          <w:spacing w:val="2"/>
          <w:sz w:val="28"/>
          <w:szCs w:val="28"/>
          <w:u w:val="single"/>
          <w:lang w:val="uk-UA"/>
        </w:rPr>
        <w:t>із ухваленням постанови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у тому числі: </w:t>
      </w: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9323EA">
        <w:rPr>
          <w:rFonts w:ascii="Times New Roman" w:hAnsi="Times New Roman"/>
          <w:b/>
          <w:spacing w:val="2"/>
          <w:sz w:val="28"/>
          <w:szCs w:val="28"/>
          <w:lang w:val="uk-UA"/>
        </w:rPr>
        <w:t>392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із задоволенням позову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</w:t>
      </w:r>
      <w:r w:rsidR="009323EA">
        <w:rPr>
          <w:rFonts w:ascii="Times New Roman" w:hAnsi="Times New Roman"/>
          <w:b/>
          <w:spacing w:val="2"/>
          <w:sz w:val="28"/>
          <w:szCs w:val="28"/>
          <w:lang w:val="uk-UA"/>
        </w:rPr>
        <w:t>187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у задоволенні позову відмовлено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>;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</w:p>
    <w:p w:rsidR="00271E3C" w:rsidRPr="00D52E5A" w:rsidRDefault="0086562F" w:rsidP="001A6562">
      <w:pPr>
        <w:pStyle w:val="21"/>
        <w:spacing w:after="0"/>
        <w:ind w:firstLine="69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по </w:t>
      </w:r>
      <w:r w:rsidR="009323EA">
        <w:rPr>
          <w:rFonts w:ascii="Times New Roman" w:hAnsi="Times New Roman"/>
          <w:b/>
          <w:spacing w:val="2"/>
          <w:sz w:val="28"/>
          <w:szCs w:val="28"/>
          <w:lang w:val="uk-UA"/>
        </w:rPr>
        <w:t>36</w:t>
      </w: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справах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(</w:t>
      </w:r>
      <w:r w:rsidR="004A79DE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>)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pacing w:val="2"/>
          <w:sz w:val="28"/>
          <w:szCs w:val="28"/>
          <w:u w:val="single"/>
          <w:lang w:val="uk-UA"/>
        </w:rPr>
        <w:t>провадження закрито</w:t>
      </w:r>
      <w:r w:rsidR="00271E3C" w:rsidRPr="00D52E5A">
        <w:rPr>
          <w:rFonts w:ascii="Times New Roman" w:hAnsi="Times New Roman"/>
          <w:spacing w:val="2"/>
          <w:sz w:val="28"/>
          <w:szCs w:val="28"/>
          <w:u w:val="single"/>
          <w:lang w:val="uk-UA"/>
        </w:rPr>
        <w:t>;</w:t>
      </w:r>
    </w:p>
    <w:p w:rsidR="00271E3C" w:rsidRPr="00D52E5A" w:rsidRDefault="00F84F7F" w:rsidP="001A6562">
      <w:pPr>
        <w:pStyle w:val="21"/>
        <w:spacing w:after="0"/>
        <w:ind w:firstLine="69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5C441A">
        <w:rPr>
          <w:rFonts w:ascii="Times New Roman" w:hAnsi="Times New Roman"/>
          <w:b/>
          <w:spacing w:val="2"/>
          <w:sz w:val="28"/>
          <w:szCs w:val="28"/>
          <w:lang w:val="uk-UA"/>
        </w:rPr>
        <w:t>73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справи</w:t>
      </w:r>
      <w:r w:rsidR="00C8696B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5C441A">
        <w:rPr>
          <w:rFonts w:ascii="Times New Roman" w:hAnsi="Times New Roman"/>
          <w:spacing w:val="2"/>
          <w:sz w:val="28"/>
          <w:szCs w:val="28"/>
          <w:lang w:val="uk-UA"/>
        </w:rPr>
        <w:t>(</w:t>
      </w:r>
      <w:r w:rsidR="00C8696B">
        <w:rPr>
          <w:rFonts w:ascii="Times New Roman" w:hAnsi="Times New Roman"/>
          <w:spacing w:val="2"/>
          <w:sz w:val="28"/>
          <w:szCs w:val="28"/>
          <w:lang w:val="uk-UA"/>
        </w:rPr>
        <w:t>9,8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>)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з </w:t>
      </w:r>
      <w:r w:rsidR="0086562F" w:rsidRPr="00D52E5A">
        <w:rPr>
          <w:rFonts w:ascii="Times New Roman" w:hAnsi="Times New Roman"/>
          <w:spacing w:val="2"/>
          <w:sz w:val="28"/>
          <w:szCs w:val="28"/>
          <w:u w:val="single"/>
          <w:lang w:val="uk-UA"/>
        </w:rPr>
        <w:t>залишенням заяви без розгляду</w:t>
      </w:r>
      <w:r w:rsidR="00271E3C" w:rsidRPr="00D52E5A">
        <w:rPr>
          <w:rFonts w:ascii="Times New Roman" w:hAnsi="Times New Roman"/>
          <w:spacing w:val="2"/>
          <w:sz w:val="28"/>
          <w:szCs w:val="28"/>
          <w:u w:val="single"/>
          <w:lang w:val="uk-UA"/>
        </w:rPr>
        <w:t>;</w:t>
      </w:r>
    </w:p>
    <w:p w:rsidR="00201410" w:rsidRDefault="00A77286" w:rsidP="00201410">
      <w:pPr>
        <w:pStyle w:val="21"/>
        <w:spacing w:after="0"/>
        <w:ind w:firstLine="69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3</w:t>
      </w:r>
      <w:r w:rsidR="0086562F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271E3C" w:rsidRPr="00A77286">
        <w:rPr>
          <w:rFonts w:ascii="Times New Roman" w:hAnsi="Times New Roman"/>
          <w:spacing w:val="2"/>
          <w:sz w:val="28"/>
          <w:szCs w:val="28"/>
          <w:lang w:val="uk-UA"/>
        </w:rPr>
        <w:t>(</w:t>
      </w:r>
      <w:r w:rsidRPr="00A77286">
        <w:rPr>
          <w:rFonts w:ascii="Times New Roman" w:hAnsi="Times New Roman"/>
          <w:spacing w:val="2"/>
          <w:sz w:val="28"/>
          <w:szCs w:val="28"/>
          <w:lang w:val="uk-UA"/>
        </w:rPr>
        <w:t>0,2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271E3C" w:rsidRPr="00D52E5A">
        <w:rPr>
          <w:rFonts w:ascii="Times New Roman" w:hAnsi="Times New Roman"/>
          <w:spacing w:val="2"/>
          <w:sz w:val="28"/>
          <w:szCs w:val="28"/>
          <w:lang w:val="uk-UA"/>
        </w:rPr>
        <w:t>)</w:t>
      </w:r>
      <w:r w:rsidR="00446CF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u w:val="single"/>
          <w:lang w:val="uk-UA"/>
        </w:rPr>
        <w:t>передано за підсудністю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в інші суди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>.</w:t>
      </w:r>
    </w:p>
    <w:p w:rsidR="00066CFC" w:rsidRDefault="00066CFC" w:rsidP="00201410">
      <w:pPr>
        <w:pStyle w:val="21"/>
        <w:spacing w:after="0"/>
        <w:ind w:firstLine="6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CF2" w:rsidRDefault="000E4CF2" w:rsidP="00201410">
      <w:pPr>
        <w:pStyle w:val="21"/>
        <w:spacing w:after="0"/>
        <w:ind w:firstLine="690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Зазначену інформацію відображено у </w:t>
      </w:r>
      <w:r w:rsidRPr="00D52E5A">
        <w:rPr>
          <w:rFonts w:ascii="Times New Roman" w:hAnsi="Times New Roman"/>
          <w:b/>
          <w:sz w:val="28"/>
          <w:szCs w:val="28"/>
          <w:lang w:val="uk-UA"/>
        </w:rPr>
        <w:t>діаграмі 5</w:t>
      </w:r>
      <w:r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201410" w:rsidRPr="00201410" w:rsidRDefault="00201410" w:rsidP="00201410">
      <w:pPr>
        <w:pStyle w:val="21"/>
        <w:spacing w:after="0"/>
        <w:ind w:firstLine="69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201410" w:rsidRPr="00D52E5A" w:rsidRDefault="00201410" w:rsidP="001A6562">
      <w:pPr>
        <w:pStyle w:val="1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84" w:rsidRPr="00D52E5A" w:rsidRDefault="001E7F84" w:rsidP="001A6562">
      <w:pPr>
        <w:pStyle w:val="21"/>
        <w:tabs>
          <w:tab w:val="left" w:pos="567"/>
          <w:tab w:val="left" w:pos="8080"/>
          <w:tab w:val="left" w:pos="9498"/>
        </w:tabs>
        <w:spacing w:after="0"/>
        <w:ind w:right="849"/>
        <w:jc w:val="right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1A002B" w:rsidRDefault="001A002B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Pr="007210D2" w:rsidRDefault="00066CFC" w:rsidP="00FE44EC">
      <w:pPr>
        <w:pStyle w:val="21"/>
        <w:tabs>
          <w:tab w:val="left" w:pos="8080"/>
        </w:tabs>
        <w:spacing w:after="0"/>
        <w:rPr>
          <w:rFonts w:ascii="Times New Roman" w:hAnsi="Times New Roman"/>
          <w:b/>
          <w:spacing w:val="2"/>
          <w:sz w:val="28"/>
          <w:szCs w:val="28"/>
        </w:rPr>
      </w:pPr>
    </w:p>
    <w:p w:rsidR="00066CFC" w:rsidRDefault="0081712D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noProof/>
        </w:rPr>
        <w:pict>
          <v:shape id="_x0000_s1048" type="#_x0000_t202" style="position:absolute;left:0;text-align:left;margin-left:5.65pt;margin-top:.3pt;width:489.85pt;height:525.4pt;z-index: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">
            <v:textbox style="mso-next-textbox:#_x0000_s1048">
              <w:txbxContent>
                <w:p w:rsidR="007014F5" w:rsidRPr="007014F5" w:rsidRDefault="007014F5" w:rsidP="00FE44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7014F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Діаграма 5</w:t>
                  </w:r>
                </w:p>
                <w:p w:rsidR="007014F5" w:rsidRPr="007014F5" w:rsidRDefault="007014F5" w:rsidP="00FE44EC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014F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Результати розгляду справ </w:t>
                  </w:r>
                </w:p>
                <w:p w:rsidR="007014F5" w:rsidRPr="007014F5" w:rsidRDefault="007014F5" w:rsidP="00FE44EC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014F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 першому півріччі 2015 року</w:t>
                  </w:r>
                </w:p>
                <w:p w:rsidR="007014F5" w:rsidRPr="00873F5F" w:rsidRDefault="0081712D" w:rsidP="007014F5">
                  <w:pPr>
                    <w:ind w:firstLine="708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pict>
                      <v:shape id="Рисунок 2" o:spid="_x0000_i1031" type="#_x0000_t75" style="width:370.5pt;height:470.25pt;visibility:visible;mso-wrap-style:squar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Default="00066CFC" w:rsidP="001A6562">
      <w:pPr>
        <w:pStyle w:val="21"/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066CFC" w:rsidRPr="007210D2" w:rsidRDefault="00066CFC" w:rsidP="007014F5">
      <w:pPr>
        <w:pStyle w:val="21"/>
        <w:tabs>
          <w:tab w:val="left" w:pos="8080"/>
        </w:tabs>
        <w:spacing w:after="0"/>
        <w:rPr>
          <w:rFonts w:ascii="Times New Roman" w:hAnsi="Times New Roman"/>
          <w:b/>
          <w:spacing w:val="2"/>
          <w:sz w:val="28"/>
          <w:szCs w:val="28"/>
        </w:rPr>
      </w:pPr>
    </w:p>
    <w:p w:rsidR="0086562F" w:rsidRPr="00D52E5A" w:rsidRDefault="00496818" w:rsidP="000B0FDD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276C5" w:rsidRPr="0024286F">
        <w:rPr>
          <w:rFonts w:ascii="Times New Roman" w:hAnsi="Times New Roman"/>
          <w:b/>
          <w:sz w:val="28"/>
          <w:szCs w:val="28"/>
          <w:lang w:val="uk-UA"/>
        </w:rPr>
        <w:t>1</w:t>
      </w:r>
      <w:r w:rsidR="0024286F" w:rsidRPr="0024286F">
        <w:rPr>
          <w:rFonts w:ascii="Times New Roman" w:hAnsi="Times New Roman"/>
          <w:b/>
          <w:sz w:val="28"/>
          <w:szCs w:val="28"/>
          <w:lang w:val="uk-UA"/>
        </w:rPr>
        <w:t>202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справ, які розглядав окружний адміністративний суд протягом звітного періоду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>,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F84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зі спорів з приводу адміністрування податків, зборів, платежів, а також контролю за дотриманням вимог податкового законодавства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розглянуто </w:t>
      </w:r>
      <w:r w:rsidR="0024286F">
        <w:rPr>
          <w:rFonts w:ascii="Times New Roman" w:hAnsi="Times New Roman"/>
          <w:b/>
          <w:sz w:val="28"/>
          <w:szCs w:val="28"/>
          <w:lang w:val="uk-UA"/>
        </w:rPr>
        <w:t>1037</w:t>
      </w:r>
      <w:r w:rsidR="0086562F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173D" w:rsidRPr="00D52E5A">
        <w:rPr>
          <w:rFonts w:ascii="Times New Roman" w:hAnsi="Times New Roman"/>
          <w:sz w:val="28"/>
          <w:szCs w:val="28"/>
          <w:lang w:val="uk-UA"/>
        </w:rPr>
        <w:t xml:space="preserve">справ, що становить </w:t>
      </w:r>
      <w:r w:rsidR="00F9316D">
        <w:rPr>
          <w:rFonts w:ascii="Times New Roman" w:hAnsi="Times New Roman"/>
          <w:sz w:val="28"/>
          <w:szCs w:val="28"/>
          <w:lang w:val="uk-UA"/>
        </w:rPr>
        <w:t>57</w:t>
      </w:r>
      <w:r w:rsidR="0024286F">
        <w:rPr>
          <w:rFonts w:ascii="Times New Roman" w:hAnsi="Times New Roman"/>
          <w:sz w:val="28"/>
          <w:szCs w:val="28"/>
          <w:lang w:val="uk-UA"/>
        </w:rPr>
        <w:t>,</w:t>
      </w:r>
      <w:r w:rsidR="00F9316D">
        <w:rPr>
          <w:rFonts w:ascii="Times New Roman" w:hAnsi="Times New Roman"/>
          <w:sz w:val="28"/>
          <w:szCs w:val="28"/>
          <w:lang w:val="uk-UA"/>
        </w:rPr>
        <w:t>9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% від загальної кількості</w:t>
      </w:r>
      <w:r w:rsidR="003C173D" w:rsidRPr="00D52E5A">
        <w:rPr>
          <w:rFonts w:ascii="Times New Roman" w:hAnsi="Times New Roman"/>
          <w:sz w:val="28"/>
          <w:szCs w:val="28"/>
          <w:lang w:val="uk-UA"/>
        </w:rPr>
        <w:t xml:space="preserve"> справ, </w:t>
      </w:r>
      <w:r w:rsidR="00907486" w:rsidRPr="00D52E5A">
        <w:rPr>
          <w:rFonts w:ascii="Times New Roman" w:hAnsi="Times New Roman"/>
          <w:sz w:val="28"/>
          <w:szCs w:val="28"/>
          <w:lang w:val="uk-UA"/>
        </w:rPr>
        <w:t xml:space="preserve">провадження в яких </w:t>
      </w:r>
      <w:r w:rsidR="003C173D" w:rsidRPr="00D52E5A">
        <w:rPr>
          <w:rFonts w:ascii="Times New Roman" w:hAnsi="Times New Roman"/>
          <w:sz w:val="28"/>
          <w:szCs w:val="28"/>
          <w:lang w:val="uk-UA"/>
        </w:rPr>
        <w:t>закінчен</w:t>
      </w:r>
      <w:r w:rsidR="00907486" w:rsidRPr="00D52E5A">
        <w:rPr>
          <w:rFonts w:ascii="Times New Roman" w:hAnsi="Times New Roman"/>
          <w:sz w:val="28"/>
          <w:szCs w:val="28"/>
          <w:lang w:val="uk-UA"/>
        </w:rPr>
        <w:t>о.</w:t>
      </w:r>
    </w:p>
    <w:p w:rsidR="00714C21" w:rsidRPr="00D52E5A" w:rsidRDefault="003C173D" w:rsidP="000B0FDD">
      <w:pPr>
        <w:pStyle w:val="21"/>
        <w:spacing w:after="0"/>
        <w:ind w:right="-82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4286F" w:rsidRPr="0024286F">
        <w:rPr>
          <w:rFonts w:ascii="Times New Roman" w:hAnsi="Times New Roman"/>
          <w:b/>
          <w:sz w:val="28"/>
          <w:szCs w:val="28"/>
          <w:lang w:val="uk-UA"/>
        </w:rPr>
        <w:t>614</w:t>
      </w:r>
      <w:r w:rsidR="0086562F" w:rsidRPr="002428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справ</w:t>
      </w:r>
      <w:r w:rsidR="00DF004A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04A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зі спорів з приводу реалізації публічної політики у сферах </w:t>
      </w:r>
      <w:r w:rsidR="00FF2189" w:rsidRPr="00D52E5A">
        <w:rPr>
          <w:rFonts w:ascii="Times New Roman" w:hAnsi="Times New Roman"/>
          <w:spacing w:val="2"/>
          <w:sz w:val="28"/>
          <w:szCs w:val="28"/>
          <w:lang w:val="uk-UA"/>
        </w:rPr>
        <w:t>прац</w:t>
      </w:r>
      <w:r w:rsidR="00AD1693" w:rsidRPr="00D52E5A">
        <w:rPr>
          <w:rFonts w:ascii="Times New Roman" w:hAnsi="Times New Roman"/>
          <w:spacing w:val="2"/>
          <w:sz w:val="28"/>
          <w:szCs w:val="28"/>
          <w:lang w:val="uk-UA"/>
        </w:rPr>
        <w:t>і,</w:t>
      </w:r>
      <w:r w:rsidR="00DF004A" w:rsidRPr="00D52E5A">
        <w:rPr>
          <w:rFonts w:ascii="Times New Roman" w:hAnsi="Times New Roman"/>
          <w:spacing w:val="2"/>
          <w:sz w:val="28"/>
          <w:szCs w:val="28"/>
          <w:lang w:val="uk-UA"/>
        </w:rPr>
        <w:t>зайнятості населення та соціального захисту громадян</w:t>
      </w:r>
      <w:r w:rsidR="00714C2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AD1693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та спорів у сфері публічної житлової політики </w:t>
      </w:r>
      <w:r w:rsidR="00357992" w:rsidRPr="00D52E5A">
        <w:rPr>
          <w:rFonts w:ascii="Times New Roman" w:hAnsi="Times New Roman"/>
          <w:sz w:val="28"/>
          <w:szCs w:val="28"/>
          <w:lang w:val="uk-UA"/>
        </w:rPr>
        <w:t xml:space="preserve">загальна кількість справ, провадження у яких закінчено, становить </w:t>
      </w:r>
      <w:r w:rsidR="0024286F">
        <w:rPr>
          <w:rFonts w:ascii="Times New Roman" w:hAnsi="Times New Roman"/>
          <w:b/>
          <w:spacing w:val="2"/>
          <w:sz w:val="28"/>
          <w:szCs w:val="28"/>
          <w:lang w:val="uk-UA"/>
        </w:rPr>
        <w:t>462</w:t>
      </w:r>
      <w:r w:rsidR="00714C21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714C21"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="00714C2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(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25</w:t>
      </w:r>
      <w:r w:rsidR="0024286F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714C21" w:rsidRPr="00D52E5A">
        <w:rPr>
          <w:rFonts w:ascii="Times New Roman" w:hAnsi="Times New Roman"/>
          <w:spacing w:val="2"/>
          <w:sz w:val="28"/>
          <w:szCs w:val="28"/>
          <w:lang w:val="uk-UA"/>
        </w:rPr>
        <w:t>%).</w:t>
      </w:r>
    </w:p>
    <w:p w:rsidR="003276C5" w:rsidRPr="00D52E5A" w:rsidRDefault="00367759" w:rsidP="000B0FDD">
      <w:pPr>
        <w:pStyle w:val="21"/>
        <w:spacing w:after="0"/>
        <w:ind w:right="-82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24286F">
        <w:rPr>
          <w:rFonts w:ascii="Times New Roman" w:hAnsi="Times New Roman"/>
          <w:spacing w:val="2"/>
          <w:sz w:val="28"/>
          <w:szCs w:val="28"/>
          <w:lang w:val="uk-UA"/>
        </w:rPr>
        <w:t xml:space="preserve">– З </w:t>
      </w:r>
      <w:r w:rsidR="0024286F" w:rsidRPr="0024286F">
        <w:rPr>
          <w:rFonts w:ascii="Times New Roman" w:hAnsi="Times New Roman"/>
          <w:b/>
          <w:spacing w:val="2"/>
          <w:sz w:val="28"/>
          <w:szCs w:val="28"/>
          <w:lang w:val="uk-UA"/>
        </w:rPr>
        <w:t>62</w:t>
      </w:r>
      <w:r w:rsidR="003276C5" w:rsidRPr="0024286F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3276C5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спорів з приводу реалізації державної політики у сфері економіки розглянуто </w:t>
      </w:r>
      <w:r w:rsidR="0024286F">
        <w:rPr>
          <w:rFonts w:ascii="Times New Roman" w:hAnsi="Times New Roman"/>
          <w:b/>
          <w:spacing w:val="2"/>
          <w:sz w:val="28"/>
          <w:szCs w:val="28"/>
          <w:lang w:val="uk-UA"/>
        </w:rPr>
        <w:t>50</w:t>
      </w:r>
      <w:r w:rsidR="003276C5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(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="00D46CCD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3276C5" w:rsidRPr="00D52E5A">
        <w:rPr>
          <w:rFonts w:ascii="Times New Roman" w:hAnsi="Times New Roman"/>
          <w:spacing w:val="2"/>
          <w:sz w:val="28"/>
          <w:szCs w:val="28"/>
          <w:lang w:val="uk-UA"/>
        </w:rPr>
        <w:t>%).</w:t>
      </w:r>
    </w:p>
    <w:p w:rsidR="00BD3E03" w:rsidRPr="00D52E5A" w:rsidRDefault="00D46CCD" w:rsidP="000B0FDD">
      <w:pPr>
        <w:pStyle w:val="21"/>
        <w:spacing w:after="0"/>
        <w:ind w:right="-82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lastRenderedPageBreak/>
        <w:t xml:space="preserve">– З </w:t>
      </w:r>
      <w:r w:rsidRPr="00D46CCD">
        <w:rPr>
          <w:rFonts w:ascii="Times New Roman" w:hAnsi="Times New Roman"/>
          <w:b/>
          <w:spacing w:val="2"/>
          <w:sz w:val="28"/>
          <w:szCs w:val="28"/>
          <w:lang w:val="uk-UA"/>
        </w:rPr>
        <w:t>117</w:t>
      </w:r>
      <w:r w:rsidR="00BD3E03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зі спорів з приводу забезпечення сталого розвитку населених пунктів та землекористування розглянуто 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>7</w:t>
      </w:r>
      <w:r w:rsidR="00BD3E03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3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справи (4</w:t>
      </w:r>
      <w:r w:rsidR="00BD3E03" w:rsidRPr="00D52E5A">
        <w:rPr>
          <w:rFonts w:ascii="Times New Roman" w:hAnsi="Times New Roman"/>
          <w:spacing w:val="2"/>
          <w:sz w:val="28"/>
          <w:szCs w:val="28"/>
          <w:lang w:val="uk-UA"/>
        </w:rPr>
        <w:t>%).</w:t>
      </w:r>
    </w:p>
    <w:p w:rsidR="00907486" w:rsidRPr="00D52E5A" w:rsidRDefault="00D46CCD" w:rsidP="000B0FDD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– Серед </w:t>
      </w:r>
      <w:r w:rsidRPr="00D46CCD">
        <w:rPr>
          <w:rFonts w:ascii="Times New Roman" w:hAnsi="Times New Roman"/>
          <w:b/>
          <w:spacing w:val="2"/>
          <w:sz w:val="28"/>
          <w:szCs w:val="28"/>
          <w:lang w:val="uk-UA"/>
        </w:rPr>
        <w:t>70</w:t>
      </w:r>
      <w:r w:rsidR="00357992" w:rsidRPr="00D46CCD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35799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справ зі спорів з приводу забезпечення юстиції 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>59</w:t>
      </w:r>
      <w:r w:rsidR="0035799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(</w:t>
      </w:r>
      <w:r w:rsidR="000F30DF">
        <w:rPr>
          <w:rFonts w:ascii="Times New Roman" w:hAnsi="Times New Roman"/>
          <w:spacing w:val="2"/>
          <w:sz w:val="28"/>
          <w:szCs w:val="28"/>
          <w:lang w:val="uk-UA"/>
        </w:rPr>
        <w:t>3,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3</w:t>
      </w:r>
      <w:r w:rsidR="00357992" w:rsidRPr="00D52E5A">
        <w:rPr>
          <w:rFonts w:ascii="Times New Roman" w:hAnsi="Times New Roman"/>
          <w:spacing w:val="2"/>
          <w:sz w:val="28"/>
          <w:szCs w:val="28"/>
          <w:lang w:val="uk-UA"/>
        </w:rPr>
        <w:t>%)</w:t>
      </w:r>
      <w:r w:rsidR="00907486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35799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907486" w:rsidRPr="00D52E5A">
        <w:rPr>
          <w:rFonts w:ascii="Times New Roman" w:hAnsi="Times New Roman"/>
          <w:sz w:val="28"/>
          <w:szCs w:val="28"/>
          <w:lang w:val="uk-UA"/>
        </w:rPr>
        <w:t>провадження в яких закінчено.</w:t>
      </w:r>
    </w:p>
    <w:p w:rsidR="00265D41" w:rsidRPr="00D52E5A" w:rsidRDefault="003C173D" w:rsidP="000B0FDD">
      <w:pPr>
        <w:pStyle w:val="21"/>
        <w:spacing w:after="0"/>
        <w:ind w:right="-82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–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З</w:t>
      </w:r>
      <w:r w:rsidR="0086562F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30DF" w:rsidRPr="000F30DF">
        <w:rPr>
          <w:rFonts w:ascii="Times New Roman" w:hAnsi="Times New Roman"/>
          <w:b/>
          <w:sz w:val="28"/>
          <w:szCs w:val="28"/>
          <w:lang w:val="uk-UA"/>
        </w:rPr>
        <w:t>4</w:t>
      </w:r>
      <w:r w:rsidR="001D0A6A" w:rsidRPr="000F30DF">
        <w:rPr>
          <w:rFonts w:ascii="Times New Roman" w:hAnsi="Times New Roman"/>
          <w:b/>
          <w:sz w:val="28"/>
          <w:szCs w:val="28"/>
          <w:lang w:val="uk-UA"/>
        </w:rPr>
        <w:t>3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справ </w:t>
      </w:r>
      <w:r w:rsidR="00265D41" w:rsidRPr="00D52E5A">
        <w:rPr>
          <w:rFonts w:ascii="Times New Roman" w:hAnsi="Times New Roman"/>
          <w:spacing w:val="2"/>
          <w:sz w:val="28"/>
          <w:szCs w:val="28"/>
          <w:lang w:val="uk-UA"/>
        </w:rPr>
        <w:t>зі спорів з приводу реалізації публічної фінансової політики</w:t>
      </w:r>
      <w:r w:rsidR="00265D41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розглянуто </w:t>
      </w:r>
      <w:r w:rsidR="000F30DF">
        <w:rPr>
          <w:rFonts w:ascii="Times New Roman" w:hAnsi="Times New Roman"/>
          <w:b/>
          <w:sz w:val="28"/>
          <w:szCs w:val="28"/>
          <w:lang w:val="uk-UA"/>
        </w:rPr>
        <w:t xml:space="preserve">31 </w:t>
      </w:r>
      <w:r w:rsidRPr="00D52E5A">
        <w:rPr>
          <w:rFonts w:ascii="Times New Roman" w:hAnsi="Times New Roman"/>
          <w:sz w:val="28"/>
          <w:szCs w:val="28"/>
          <w:lang w:val="uk-UA"/>
        </w:rPr>
        <w:t>справ</w:t>
      </w:r>
      <w:r w:rsidR="000B0FDD">
        <w:rPr>
          <w:rFonts w:ascii="Times New Roman" w:hAnsi="Times New Roman"/>
          <w:sz w:val="28"/>
          <w:szCs w:val="28"/>
          <w:lang w:val="uk-UA"/>
        </w:rPr>
        <w:t>у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(</w:t>
      </w:r>
      <w:r w:rsidR="00F9316D">
        <w:rPr>
          <w:rFonts w:ascii="Times New Roman" w:hAnsi="Times New Roman"/>
          <w:sz w:val="28"/>
          <w:szCs w:val="28"/>
          <w:lang w:val="uk-UA"/>
        </w:rPr>
        <w:t>1,7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%).</w:t>
      </w:r>
      <w:r w:rsidR="00265D4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</w:p>
    <w:p w:rsidR="002C7E09" w:rsidRPr="00D52E5A" w:rsidRDefault="001D0A6A" w:rsidP="000B0FDD">
      <w:pPr>
        <w:pStyle w:val="21"/>
        <w:spacing w:after="0"/>
        <w:ind w:right="-82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– 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 </w:t>
      </w:r>
      <w:r w:rsidR="00367759" w:rsidRPr="000F30DF">
        <w:rPr>
          <w:rFonts w:ascii="Times New Roman" w:hAnsi="Times New Roman"/>
          <w:b/>
          <w:spacing w:val="2"/>
          <w:sz w:val="28"/>
          <w:szCs w:val="28"/>
          <w:lang w:val="uk-UA"/>
        </w:rPr>
        <w:t>7</w:t>
      </w:r>
      <w:r w:rsidR="000F30DF" w:rsidRPr="000F30DF">
        <w:rPr>
          <w:rFonts w:ascii="Times New Roman" w:hAnsi="Times New Roman"/>
          <w:b/>
          <w:spacing w:val="2"/>
          <w:sz w:val="28"/>
          <w:szCs w:val="28"/>
          <w:lang w:val="uk-UA"/>
        </w:rPr>
        <w:t>5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зі спорів з відносин публічної служби</w:t>
      </w:r>
      <w:r w:rsidR="002C7E09" w:rsidRPr="00D52E5A">
        <w:rPr>
          <w:rFonts w:ascii="Times New Roman" w:hAnsi="Times New Roman"/>
          <w:sz w:val="28"/>
          <w:szCs w:val="28"/>
          <w:lang w:val="uk-UA"/>
        </w:rPr>
        <w:t xml:space="preserve"> загальна кількість справ, провадження у яких закінчено, становить </w:t>
      </w:r>
      <w:r w:rsidR="000F30DF">
        <w:rPr>
          <w:rFonts w:ascii="Times New Roman" w:hAnsi="Times New Roman"/>
          <w:b/>
          <w:spacing w:val="2"/>
          <w:sz w:val="28"/>
          <w:szCs w:val="28"/>
          <w:lang w:val="uk-UA"/>
        </w:rPr>
        <w:t>51</w:t>
      </w:r>
      <w:r w:rsidR="002C7E09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>(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="000F30DF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B32D4D"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2C7E09" w:rsidRPr="00D52E5A">
        <w:rPr>
          <w:rFonts w:ascii="Times New Roman" w:hAnsi="Times New Roman"/>
          <w:sz w:val="28"/>
          <w:szCs w:val="28"/>
          <w:lang w:val="uk-UA"/>
        </w:rPr>
        <w:t>)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>.</w:t>
      </w:r>
    </w:p>
    <w:p w:rsidR="00BD3E03" w:rsidRPr="00D52E5A" w:rsidRDefault="000F30DF" w:rsidP="000B0FDD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– З </w:t>
      </w:r>
      <w:r w:rsidRPr="000F30DF">
        <w:rPr>
          <w:rFonts w:ascii="Times New Roman" w:hAnsi="Times New Roman"/>
          <w:b/>
          <w:spacing w:val="2"/>
          <w:sz w:val="28"/>
          <w:szCs w:val="28"/>
          <w:lang w:val="uk-UA"/>
        </w:rPr>
        <w:t>21</w:t>
      </w:r>
      <w:r w:rsidR="00BD3E03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зі спорів з приводу забезпечення громадського порядку та безпеки, національної безпеки та оборони України 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>14</w:t>
      </w:r>
      <w:r w:rsidR="00BD3E03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="00F9316D">
        <w:rPr>
          <w:rFonts w:ascii="Times New Roman" w:hAnsi="Times New Roman"/>
          <w:spacing w:val="2"/>
          <w:sz w:val="28"/>
          <w:szCs w:val="28"/>
          <w:lang w:val="uk-UA"/>
        </w:rPr>
        <w:t xml:space="preserve"> (0</w:t>
      </w:r>
      <w:r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296B62">
        <w:rPr>
          <w:rFonts w:ascii="Times New Roman" w:hAnsi="Times New Roman"/>
          <w:spacing w:val="2"/>
          <w:sz w:val="28"/>
          <w:szCs w:val="28"/>
          <w:lang w:val="uk-UA"/>
        </w:rPr>
        <w:t>8</w:t>
      </w:r>
      <w:r w:rsidR="00BD3E03"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BD3E03" w:rsidRPr="00D52E5A">
        <w:rPr>
          <w:rFonts w:ascii="Times New Roman" w:hAnsi="Times New Roman"/>
          <w:sz w:val="28"/>
          <w:szCs w:val="28"/>
          <w:lang w:val="uk-UA"/>
        </w:rPr>
        <w:t>), провадження в яких закінчено.</w:t>
      </w:r>
    </w:p>
    <w:p w:rsidR="009D603B" w:rsidRPr="00D52E5A" w:rsidRDefault="00F20E41" w:rsidP="000B0FDD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9D603B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– Серед </w:t>
      </w:r>
      <w:r w:rsidR="000F30DF" w:rsidRPr="000F30DF">
        <w:rPr>
          <w:rFonts w:ascii="Times New Roman" w:hAnsi="Times New Roman"/>
          <w:b/>
          <w:spacing w:val="2"/>
          <w:sz w:val="28"/>
          <w:szCs w:val="28"/>
          <w:lang w:val="uk-UA"/>
        </w:rPr>
        <w:t>15</w:t>
      </w:r>
      <w:r w:rsidR="009D603B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зі спорів з приводу забезпечення реалізації конституційних прав особи, а також реалізації статусу депутата представницького органу влади, організації діяльності цих органів </w:t>
      </w:r>
      <w:r w:rsidR="000F30DF">
        <w:rPr>
          <w:rFonts w:ascii="Times New Roman" w:hAnsi="Times New Roman"/>
          <w:b/>
          <w:spacing w:val="2"/>
          <w:sz w:val="28"/>
          <w:szCs w:val="28"/>
          <w:lang w:val="uk-UA"/>
        </w:rPr>
        <w:t>10</w:t>
      </w:r>
      <w:r w:rsidR="0036775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</w:t>
      </w:r>
      <w:r w:rsidR="009D603B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(</w:t>
      </w:r>
      <w:r w:rsidR="000F30DF">
        <w:rPr>
          <w:rFonts w:ascii="Times New Roman" w:hAnsi="Times New Roman"/>
          <w:spacing w:val="2"/>
          <w:sz w:val="28"/>
          <w:szCs w:val="28"/>
          <w:lang w:val="uk-UA"/>
        </w:rPr>
        <w:t>0,</w:t>
      </w:r>
      <w:r w:rsidR="00AC4E82">
        <w:rPr>
          <w:rFonts w:ascii="Times New Roman" w:hAnsi="Times New Roman"/>
          <w:spacing w:val="2"/>
          <w:sz w:val="28"/>
          <w:szCs w:val="28"/>
          <w:lang w:val="uk-UA"/>
        </w:rPr>
        <w:t>6</w:t>
      </w:r>
      <w:r w:rsidR="009D603B" w:rsidRPr="00D52E5A">
        <w:rPr>
          <w:rFonts w:ascii="Times New Roman" w:hAnsi="Times New Roman"/>
          <w:spacing w:val="2"/>
          <w:sz w:val="28"/>
          <w:szCs w:val="28"/>
          <w:lang w:val="uk-UA"/>
        </w:rPr>
        <w:t>%)</w:t>
      </w:r>
      <w:r w:rsidR="00907486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</w:t>
      </w:r>
      <w:r w:rsidR="00907486" w:rsidRPr="00D52E5A">
        <w:rPr>
          <w:rFonts w:ascii="Times New Roman" w:hAnsi="Times New Roman"/>
          <w:sz w:val="28"/>
          <w:szCs w:val="28"/>
          <w:lang w:val="uk-UA"/>
        </w:rPr>
        <w:t>провадження в яких закінчено.</w:t>
      </w:r>
    </w:p>
    <w:p w:rsidR="002C7E09" w:rsidRPr="00D52E5A" w:rsidRDefault="003C173D" w:rsidP="000B0FDD">
      <w:pPr>
        <w:pStyle w:val="21"/>
        <w:spacing w:after="0"/>
        <w:ind w:right="-82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 </w:t>
      </w:r>
      <w:r w:rsidR="000F30DF" w:rsidRPr="000F30DF">
        <w:rPr>
          <w:rFonts w:ascii="Times New Roman" w:hAnsi="Times New Roman"/>
          <w:b/>
          <w:spacing w:val="2"/>
          <w:sz w:val="28"/>
          <w:szCs w:val="28"/>
          <w:lang w:val="uk-UA"/>
        </w:rPr>
        <w:t>4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зі спорів з приводу охорони навколишнього природного середовища розглянуто </w:t>
      </w:r>
      <w:r w:rsidR="000F30DF">
        <w:rPr>
          <w:rFonts w:ascii="Times New Roman" w:hAnsi="Times New Roman"/>
          <w:b/>
          <w:spacing w:val="2"/>
          <w:sz w:val="28"/>
          <w:szCs w:val="28"/>
          <w:lang w:val="uk-UA"/>
        </w:rPr>
        <w:t>3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0F30DF">
        <w:rPr>
          <w:rFonts w:ascii="Times New Roman" w:hAnsi="Times New Roman"/>
          <w:spacing w:val="2"/>
          <w:sz w:val="28"/>
          <w:szCs w:val="28"/>
          <w:lang w:val="uk-UA"/>
        </w:rPr>
        <w:t>(</w:t>
      </w:r>
      <w:r w:rsidR="00A26ADC">
        <w:rPr>
          <w:rFonts w:ascii="Times New Roman" w:hAnsi="Times New Roman"/>
          <w:spacing w:val="2"/>
          <w:sz w:val="28"/>
          <w:szCs w:val="28"/>
          <w:lang w:val="uk-UA"/>
        </w:rPr>
        <w:t>0,</w:t>
      </w:r>
      <w:r w:rsidR="00AC4E82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="002C7E09" w:rsidRPr="00D52E5A">
        <w:rPr>
          <w:rFonts w:ascii="Times New Roman" w:hAnsi="Times New Roman"/>
          <w:spacing w:val="2"/>
          <w:sz w:val="28"/>
          <w:szCs w:val="28"/>
          <w:lang w:val="uk-UA"/>
        </w:rPr>
        <w:t>%).</w:t>
      </w:r>
    </w:p>
    <w:p w:rsidR="00AC087E" w:rsidRPr="007014F5" w:rsidRDefault="00B13CAD" w:rsidP="000B0FDD">
      <w:pPr>
        <w:pStyle w:val="21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– З </w:t>
      </w:r>
      <w:r w:rsidR="000F30DF" w:rsidRPr="000F30DF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зі спорів з приводу реалізації державної політики у сфері освіти, науки, культури та спорту</w:t>
      </w:r>
      <w:r w:rsidR="0029500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1D0A6A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907486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</w:t>
      </w:r>
      <w:r w:rsidR="001D0A6A" w:rsidRPr="00D52E5A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="00907486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CE4817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51561E">
        <w:rPr>
          <w:rFonts w:ascii="Times New Roman" w:hAnsi="Times New Roman"/>
          <w:sz w:val="28"/>
          <w:szCs w:val="28"/>
          <w:lang w:val="uk-UA"/>
        </w:rPr>
        <w:t>провадження в якій</w:t>
      </w:r>
      <w:r w:rsidR="00907486" w:rsidRPr="00D52E5A">
        <w:rPr>
          <w:rFonts w:ascii="Times New Roman" w:hAnsi="Times New Roman"/>
          <w:sz w:val="28"/>
          <w:szCs w:val="28"/>
          <w:lang w:val="uk-UA"/>
        </w:rPr>
        <w:t xml:space="preserve"> закінчено</w:t>
      </w:r>
      <w:r w:rsidR="001D0A6A" w:rsidRPr="00D52E5A">
        <w:rPr>
          <w:rFonts w:ascii="Times New Roman" w:hAnsi="Times New Roman"/>
          <w:sz w:val="28"/>
          <w:szCs w:val="28"/>
          <w:lang w:val="uk-UA"/>
        </w:rPr>
        <w:t xml:space="preserve"> (0,</w:t>
      </w:r>
      <w:r w:rsidR="00296B62">
        <w:rPr>
          <w:rFonts w:ascii="Times New Roman" w:hAnsi="Times New Roman"/>
          <w:sz w:val="28"/>
          <w:szCs w:val="28"/>
          <w:lang w:val="uk-UA"/>
        </w:rPr>
        <w:t>1</w:t>
      </w:r>
      <w:r w:rsidR="001D0A6A" w:rsidRPr="00D52E5A">
        <w:rPr>
          <w:rFonts w:ascii="Times New Roman" w:hAnsi="Times New Roman"/>
          <w:sz w:val="28"/>
          <w:szCs w:val="28"/>
          <w:lang w:val="uk-UA"/>
        </w:rPr>
        <w:t>%)</w:t>
      </w:r>
      <w:r w:rsidR="00907486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86562F" w:rsidRDefault="0086562F" w:rsidP="001A6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E5A">
        <w:rPr>
          <w:rFonts w:ascii="Times New Roman" w:hAnsi="Times New Roman" w:cs="Times New Roman"/>
          <w:sz w:val="28"/>
          <w:szCs w:val="28"/>
          <w:lang w:val="uk-UA"/>
        </w:rPr>
        <w:t>Інформація щодо розгляду та</w:t>
      </w:r>
      <w:r w:rsidRPr="00D52E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залишку адміністративних справ за </w:t>
      </w:r>
      <w:r w:rsidR="00F37645"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перше півріччя </w:t>
      </w:r>
      <w:r w:rsidR="00D51E33" w:rsidRPr="00D52E5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96B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1E33"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7645"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перше півріччя </w:t>
      </w:r>
      <w:r w:rsidR="00D51E33" w:rsidRPr="00D52E5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96B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1E33"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F37645" w:rsidRPr="00D52E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1E33"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відображена у </w:t>
      </w:r>
      <w:r w:rsidRPr="00D52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діаграмі </w:t>
      </w:r>
      <w:r w:rsidR="00C9009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52E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4F5" w:rsidRPr="00D52E5A" w:rsidRDefault="0081712D" w:rsidP="001A6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49" type="#_x0000_t202" style="position:absolute;left:0;text-align:left;margin-left:-3.8pt;margin-top:2.4pt;width:498.75pt;height:375pt;z-index: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">
            <v:textbox>
              <w:txbxContent>
                <w:p w:rsidR="007014F5" w:rsidRPr="007014F5" w:rsidRDefault="007014F5" w:rsidP="00C90094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7014F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Діаграма </w:t>
                  </w:r>
                  <w:r w:rsidR="00C9009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</w:p>
                <w:p w:rsidR="007014F5" w:rsidRPr="007014F5" w:rsidRDefault="007014F5" w:rsidP="00C9009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014F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Інформація</w:t>
                  </w:r>
                </w:p>
                <w:p w:rsidR="007014F5" w:rsidRPr="007014F5" w:rsidRDefault="007210D2" w:rsidP="00C9009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щ</w:t>
                  </w:r>
                  <w:r w:rsidR="007014F5" w:rsidRPr="007014F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одо розгляду та залишку адміністративних справ</w:t>
                  </w:r>
                </w:p>
                <w:p w:rsidR="007014F5" w:rsidRPr="00873F5F" w:rsidRDefault="0081712D" w:rsidP="007014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pict>
                      <v:shape id="_x0000_i1032" type="#_x0000_t75" style="width:373.5pt;height:319.5pt">
                        <v:imagedata r:id="rId15" o:title="Безымянный 6"/>
                      </v:shape>
                    </w:pict>
                  </w:r>
                </w:p>
              </w:txbxContent>
            </v:textbox>
          </v:shape>
        </w:pict>
      </w:r>
    </w:p>
    <w:p w:rsidR="00857F1D" w:rsidRDefault="00857F1D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1A6562">
      <w:pPr>
        <w:spacing w:after="0"/>
        <w:jc w:val="center"/>
        <w:rPr>
          <w:noProof/>
          <w:lang w:val="uk-UA" w:eastAsia="ru-RU"/>
        </w:rPr>
      </w:pPr>
    </w:p>
    <w:p w:rsidR="00C90094" w:rsidRDefault="00C90094" w:rsidP="00C90094">
      <w:pPr>
        <w:spacing w:after="0"/>
        <w:jc w:val="both"/>
        <w:rPr>
          <w:noProof/>
          <w:lang w:val="uk-UA" w:eastAsia="ru-RU"/>
        </w:rPr>
      </w:pPr>
    </w:p>
    <w:p w:rsidR="0086562F" w:rsidRPr="00D52E5A" w:rsidRDefault="003C173D" w:rsidP="00C9009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Протя</w:t>
      </w:r>
      <w:r w:rsidR="002B5F55" w:rsidRPr="00D52E5A">
        <w:rPr>
          <w:rFonts w:ascii="Times New Roman" w:hAnsi="Times New Roman"/>
          <w:sz w:val="28"/>
          <w:szCs w:val="28"/>
          <w:lang w:val="uk-UA"/>
        </w:rPr>
        <w:t>г</w:t>
      </w:r>
      <w:r w:rsidRPr="00D52E5A">
        <w:rPr>
          <w:rFonts w:ascii="Times New Roman" w:hAnsi="Times New Roman"/>
          <w:sz w:val="28"/>
          <w:szCs w:val="28"/>
          <w:lang w:val="uk-UA"/>
        </w:rPr>
        <w:t>ом звітного періоду з порушенням строків, встановлених Кодексом адміністративного судочинства України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розглянуто </w:t>
      </w:r>
      <w:r w:rsidR="00296B62">
        <w:rPr>
          <w:rFonts w:ascii="Times New Roman" w:hAnsi="Times New Roman"/>
          <w:b/>
          <w:sz w:val="28"/>
          <w:szCs w:val="28"/>
          <w:lang w:val="uk-UA"/>
        </w:rPr>
        <w:t>550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Pr="00D52E5A">
        <w:rPr>
          <w:rFonts w:ascii="Times New Roman" w:hAnsi="Times New Roman"/>
          <w:sz w:val="28"/>
          <w:szCs w:val="28"/>
          <w:lang w:val="uk-UA"/>
        </w:rPr>
        <w:t>, що становить</w:t>
      </w:r>
      <w:r w:rsidR="00B22427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B62">
        <w:rPr>
          <w:rFonts w:ascii="Times New Roman" w:hAnsi="Times New Roman"/>
          <w:sz w:val="28"/>
          <w:szCs w:val="28"/>
          <w:lang w:val="uk-UA"/>
        </w:rPr>
        <w:t>31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%</w:t>
      </w:r>
      <w:r w:rsidR="00B22427" w:rsidRPr="00D52E5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D52E5A">
        <w:rPr>
          <w:rFonts w:ascii="Times New Roman" w:hAnsi="Times New Roman"/>
          <w:sz w:val="28"/>
          <w:szCs w:val="28"/>
          <w:lang w:val="uk-UA"/>
        </w:rPr>
        <w:t>загальної кількості розглянутих справ</w:t>
      </w:r>
      <w:r w:rsidR="007660D0" w:rsidRPr="00D52E5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96B62" w:rsidRPr="00296B62">
        <w:rPr>
          <w:rFonts w:ascii="Times New Roman" w:hAnsi="Times New Roman"/>
          <w:b/>
          <w:sz w:val="28"/>
          <w:szCs w:val="28"/>
          <w:lang w:val="uk-UA"/>
        </w:rPr>
        <w:t>1791</w:t>
      </w:r>
      <w:r w:rsidR="007660D0" w:rsidRPr="00D52E5A">
        <w:rPr>
          <w:rFonts w:ascii="Times New Roman" w:hAnsi="Times New Roman"/>
          <w:sz w:val="28"/>
          <w:szCs w:val="28"/>
          <w:lang w:val="uk-UA"/>
        </w:rPr>
        <w:t>)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.</w:t>
      </w:r>
      <w:r w:rsidR="002B5F55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C2652" w:rsidRPr="00D52E5A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>201</w:t>
      </w:r>
      <w:r w:rsidR="00296B62">
        <w:rPr>
          <w:rFonts w:ascii="Times New Roman" w:hAnsi="Times New Roman"/>
          <w:sz w:val="28"/>
          <w:szCs w:val="28"/>
          <w:lang w:val="uk-UA"/>
        </w:rPr>
        <w:t>4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4C2652" w:rsidRPr="00D52E5A">
        <w:rPr>
          <w:rFonts w:ascii="Times New Roman" w:hAnsi="Times New Roman"/>
          <w:sz w:val="28"/>
          <w:szCs w:val="28"/>
          <w:lang w:val="uk-UA"/>
        </w:rPr>
        <w:t>ку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 xml:space="preserve"> цей показник становив </w:t>
      </w:r>
      <w:r w:rsidR="00296B62">
        <w:rPr>
          <w:rFonts w:ascii="Times New Roman" w:hAnsi="Times New Roman"/>
          <w:sz w:val="28"/>
          <w:szCs w:val="28"/>
          <w:lang w:val="uk-UA"/>
        </w:rPr>
        <w:t>24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>%.</w:t>
      </w:r>
    </w:p>
    <w:p w:rsidR="00D51E33" w:rsidRPr="00D52E5A" w:rsidRDefault="0086562F" w:rsidP="001A6562">
      <w:pPr>
        <w:pStyle w:val="21"/>
        <w:spacing w:after="0"/>
        <w:ind w:right="-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На кінець звітного періоду залишилися нерозглянутими </w:t>
      </w:r>
      <w:r w:rsidR="00296B62">
        <w:rPr>
          <w:rFonts w:ascii="Times New Roman" w:hAnsi="Times New Roman"/>
          <w:b/>
          <w:spacing w:val="2"/>
          <w:sz w:val="28"/>
          <w:szCs w:val="28"/>
          <w:lang w:val="uk-UA"/>
        </w:rPr>
        <w:t>433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>адміністративн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</w:t>
      </w:r>
      <w:r w:rsidR="000B0FDD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що становить </w:t>
      </w:r>
      <w:r w:rsidR="00CF3F73" w:rsidRPr="00D52E5A">
        <w:rPr>
          <w:rFonts w:ascii="Times New Roman" w:hAnsi="Times New Roman"/>
          <w:spacing w:val="2"/>
          <w:sz w:val="28"/>
          <w:szCs w:val="28"/>
          <w:lang w:val="uk-UA"/>
        </w:rPr>
        <w:t>1</w:t>
      </w:r>
      <w:r w:rsidR="00296B62">
        <w:rPr>
          <w:rFonts w:ascii="Times New Roman" w:hAnsi="Times New Roman"/>
          <w:spacing w:val="2"/>
          <w:sz w:val="28"/>
          <w:szCs w:val="28"/>
          <w:lang w:val="uk-UA"/>
        </w:rPr>
        <w:t>9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% </w:t>
      </w:r>
      <w:r w:rsidR="00B22427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від 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>загальної кількості справ, що перебували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в провадженні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суду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>з 01.01.201</w:t>
      </w:r>
      <w:r w:rsidR="00296B62">
        <w:rPr>
          <w:rFonts w:ascii="Times New Roman" w:hAnsi="Times New Roman"/>
          <w:sz w:val="28"/>
          <w:szCs w:val="28"/>
          <w:lang w:val="uk-UA"/>
        </w:rPr>
        <w:t>5</w:t>
      </w:r>
      <w:r w:rsidRPr="00D52E5A">
        <w:rPr>
          <w:rFonts w:ascii="Times New Roman" w:hAnsi="Times New Roman"/>
          <w:sz w:val="28"/>
          <w:szCs w:val="28"/>
          <w:lang w:val="uk-UA"/>
        </w:rPr>
        <w:t>р. по 3</w:t>
      </w:r>
      <w:r w:rsidR="004C2652" w:rsidRPr="00D52E5A">
        <w:rPr>
          <w:rFonts w:ascii="Times New Roman" w:hAnsi="Times New Roman"/>
          <w:sz w:val="28"/>
          <w:szCs w:val="28"/>
          <w:lang w:val="uk-UA"/>
        </w:rPr>
        <w:t>0</w:t>
      </w:r>
      <w:r w:rsidRPr="00D52E5A">
        <w:rPr>
          <w:rFonts w:ascii="Times New Roman" w:hAnsi="Times New Roman"/>
          <w:sz w:val="28"/>
          <w:szCs w:val="28"/>
          <w:lang w:val="uk-UA"/>
        </w:rPr>
        <w:t>.</w:t>
      </w:r>
      <w:r w:rsidR="004C2652" w:rsidRPr="00D52E5A">
        <w:rPr>
          <w:rFonts w:ascii="Times New Roman" w:hAnsi="Times New Roman"/>
          <w:sz w:val="28"/>
          <w:szCs w:val="28"/>
          <w:lang w:val="uk-UA"/>
        </w:rPr>
        <w:t>06</w:t>
      </w:r>
      <w:r w:rsidRPr="00D52E5A">
        <w:rPr>
          <w:rFonts w:ascii="Times New Roman" w:hAnsi="Times New Roman"/>
          <w:sz w:val="28"/>
          <w:szCs w:val="28"/>
          <w:lang w:val="uk-UA"/>
        </w:rPr>
        <w:t>.201</w:t>
      </w:r>
      <w:r w:rsidR="00296B62">
        <w:rPr>
          <w:rFonts w:ascii="Times New Roman" w:hAnsi="Times New Roman"/>
          <w:sz w:val="28"/>
          <w:szCs w:val="28"/>
          <w:lang w:val="uk-UA"/>
        </w:rPr>
        <w:t>5</w:t>
      </w:r>
      <w:r w:rsidRPr="00D52E5A">
        <w:rPr>
          <w:rFonts w:ascii="Times New Roman" w:hAnsi="Times New Roman"/>
          <w:sz w:val="28"/>
          <w:szCs w:val="28"/>
          <w:lang w:val="uk-UA"/>
        </w:rPr>
        <w:t>р.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4C2652" w:rsidRPr="00D52E5A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>201</w:t>
      </w:r>
      <w:r w:rsidR="00296B62">
        <w:rPr>
          <w:rFonts w:ascii="Times New Roman" w:hAnsi="Times New Roman"/>
          <w:sz w:val="28"/>
          <w:szCs w:val="28"/>
          <w:lang w:val="uk-UA"/>
        </w:rPr>
        <w:t>4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4C2652" w:rsidRPr="00D52E5A">
        <w:rPr>
          <w:rFonts w:ascii="Times New Roman" w:hAnsi="Times New Roman"/>
          <w:sz w:val="28"/>
          <w:szCs w:val="28"/>
          <w:lang w:val="uk-UA"/>
        </w:rPr>
        <w:t>ку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 xml:space="preserve"> цей показник становив </w:t>
      </w:r>
      <w:r w:rsidR="00296B62">
        <w:rPr>
          <w:rFonts w:ascii="Times New Roman" w:hAnsi="Times New Roman"/>
          <w:sz w:val="28"/>
          <w:szCs w:val="28"/>
          <w:lang w:val="uk-UA"/>
        </w:rPr>
        <w:t>1</w:t>
      </w:r>
      <w:r w:rsidR="00CF3F73" w:rsidRPr="00D52E5A">
        <w:rPr>
          <w:rFonts w:ascii="Times New Roman" w:hAnsi="Times New Roman"/>
          <w:sz w:val="28"/>
          <w:szCs w:val="28"/>
          <w:lang w:val="uk-UA"/>
        </w:rPr>
        <w:t>6</w:t>
      </w:r>
      <w:r w:rsidR="00D51E33" w:rsidRPr="00D52E5A">
        <w:rPr>
          <w:rFonts w:ascii="Times New Roman" w:hAnsi="Times New Roman"/>
          <w:sz w:val="28"/>
          <w:szCs w:val="28"/>
          <w:lang w:val="uk-UA"/>
        </w:rPr>
        <w:t>%.</w:t>
      </w:r>
    </w:p>
    <w:p w:rsidR="0086562F" w:rsidRPr="00D52E5A" w:rsidRDefault="0086562F" w:rsidP="001A6562">
      <w:pPr>
        <w:pStyle w:val="21"/>
        <w:spacing w:after="0"/>
        <w:ind w:right="-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На кінець звітного періоду у зв’язку з відкладенням не розглянуто </w:t>
      </w:r>
      <w:r w:rsidR="00CA11C5" w:rsidRPr="00D52E5A">
        <w:rPr>
          <w:rFonts w:ascii="Times New Roman" w:hAnsi="Times New Roman"/>
          <w:b/>
          <w:sz w:val="28"/>
          <w:szCs w:val="28"/>
          <w:lang w:val="uk-UA"/>
        </w:rPr>
        <w:t>1</w:t>
      </w:r>
      <w:r w:rsidR="00217C24">
        <w:rPr>
          <w:rFonts w:ascii="Times New Roman" w:hAnsi="Times New Roman"/>
          <w:b/>
          <w:sz w:val="28"/>
          <w:szCs w:val="28"/>
          <w:lang w:val="uk-UA"/>
        </w:rPr>
        <w:t>44</w:t>
      </w:r>
      <w:r w:rsidRPr="00D52E5A">
        <w:rPr>
          <w:rFonts w:ascii="Times New Roman" w:hAnsi="Times New Roman"/>
          <w:sz w:val="28"/>
          <w:szCs w:val="28"/>
          <w:lang w:val="uk-UA"/>
        </w:rPr>
        <w:t>  справ</w:t>
      </w:r>
      <w:r w:rsidR="00FC0D59">
        <w:rPr>
          <w:rFonts w:ascii="Times New Roman" w:hAnsi="Times New Roman"/>
          <w:sz w:val="28"/>
          <w:szCs w:val="28"/>
          <w:lang w:val="uk-UA"/>
        </w:rPr>
        <w:t>и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, або </w:t>
      </w:r>
      <w:r w:rsidR="00FC0D59">
        <w:rPr>
          <w:rFonts w:ascii="Times New Roman" w:hAnsi="Times New Roman"/>
          <w:sz w:val="28"/>
          <w:szCs w:val="28"/>
          <w:lang w:val="uk-UA"/>
        </w:rPr>
        <w:t>33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% загальної кількості справ, які перебувають у залишку, що на </w:t>
      </w:r>
      <w:r w:rsidR="00FC0D59">
        <w:rPr>
          <w:rFonts w:ascii="Times New Roman" w:hAnsi="Times New Roman"/>
          <w:sz w:val="28"/>
          <w:szCs w:val="28"/>
          <w:lang w:val="uk-UA"/>
        </w:rPr>
        <w:t>15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914836" w:rsidRPr="00D52E5A">
        <w:rPr>
          <w:rFonts w:ascii="Times New Roman" w:hAnsi="Times New Roman"/>
          <w:sz w:val="28"/>
          <w:szCs w:val="28"/>
          <w:lang w:val="uk-UA"/>
        </w:rPr>
        <w:t>більше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порівняно </w:t>
      </w:r>
      <w:r w:rsidR="00914836" w:rsidRPr="00D52E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67071" w:rsidRPr="00D52E5A">
        <w:rPr>
          <w:rFonts w:ascii="Times New Roman" w:hAnsi="Times New Roman"/>
          <w:sz w:val="28"/>
          <w:szCs w:val="28"/>
          <w:lang w:val="uk-UA"/>
        </w:rPr>
        <w:t xml:space="preserve">першим півріччям </w:t>
      </w:r>
      <w:r w:rsidRPr="00D52E5A">
        <w:rPr>
          <w:rFonts w:ascii="Times New Roman" w:hAnsi="Times New Roman"/>
          <w:sz w:val="28"/>
          <w:szCs w:val="28"/>
          <w:lang w:val="uk-UA"/>
        </w:rPr>
        <w:t>20</w:t>
      </w:r>
      <w:r w:rsidR="00861047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FC0D59">
        <w:rPr>
          <w:rFonts w:ascii="Times New Roman" w:hAnsi="Times New Roman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E67071" w:rsidRPr="00D52E5A">
        <w:rPr>
          <w:rFonts w:ascii="Times New Roman" w:hAnsi="Times New Roman"/>
          <w:sz w:val="28"/>
          <w:szCs w:val="28"/>
          <w:lang w:val="uk-UA"/>
        </w:rPr>
        <w:t>у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. Основною причиною відкладення справ є </w:t>
      </w:r>
      <w:r w:rsidR="00977A85" w:rsidRPr="00D52E5A">
        <w:rPr>
          <w:rFonts w:ascii="Times New Roman" w:hAnsi="Times New Roman"/>
          <w:sz w:val="28"/>
          <w:szCs w:val="28"/>
          <w:lang w:val="uk-UA"/>
        </w:rPr>
        <w:t>неявка одного з учасників процесу, що беруть участь у справі чере</w:t>
      </w:r>
      <w:r w:rsidR="00FC0D59">
        <w:rPr>
          <w:rFonts w:ascii="Times New Roman" w:hAnsi="Times New Roman"/>
          <w:sz w:val="28"/>
          <w:szCs w:val="28"/>
          <w:lang w:val="uk-UA"/>
        </w:rPr>
        <w:t>з невручення судових повісток (15) та з інших підстав (97</w:t>
      </w:r>
      <w:r w:rsidR="00977A85" w:rsidRPr="00D52E5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0B0FDD">
        <w:rPr>
          <w:rFonts w:ascii="Times New Roman" w:hAnsi="Times New Roman"/>
          <w:sz w:val="28"/>
          <w:szCs w:val="28"/>
          <w:lang w:val="uk-UA"/>
        </w:rPr>
        <w:t>подання</w:t>
      </w:r>
      <w:r w:rsidR="002A3518" w:rsidRPr="00D52E5A">
        <w:rPr>
          <w:rFonts w:ascii="Times New Roman" w:hAnsi="Times New Roman"/>
          <w:sz w:val="28"/>
          <w:szCs w:val="28"/>
          <w:lang w:val="uk-UA"/>
        </w:rPr>
        <w:t xml:space="preserve"> клопотань (заяв) однієї із сторін або будь-кого з інших учасників процесу про відкладення</w:t>
      </w:r>
      <w:r w:rsidR="005278DF" w:rsidRPr="00D52E5A">
        <w:rPr>
          <w:rFonts w:ascii="Times New Roman" w:hAnsi="Times New Roman"/>
          <w:sz w:val="28"/>
          <w:szCs w:val="28"/>
          <w:lang w:val="uk-UA"/>
        </w:rPr>
        <w:t xml:space="preserve"> розгляду справи</w:t>
      </w:r>
      <w:r w:rsidR="00BC48DA" w:rsidRPr="00D52E5A">
        <w:rPr>
          <w:rFonts w:ascii="Times New Roman" w:hAnsi="Times New Roman"/>
          <w:sz w:val="28"/>
          <w:szCs w:val="28"/>
          <w:lang w:val="uk-UA"/>
        </w:rPr>
        <w:t xml:space="preserve">, витребування додаткових доказів </w:t>
      </w:r>
      <w:r w:rsidR="002A3518" w:rsidRPr="00D52E5A">
        <w:rPr>
          <w:rFonts w:ascii="Times New Roman" w:hAnsi="Times New Roman"/>
          <w:sz w:val="28"/>
          <w:szCs w:val="28"/>
          <w:lang w:val="uk-UA"/>
        </w:rPr>
        <w:t>(</w:t>
      </w:r>
      <w:r w:rsidR="00FC0D59">
        <w:rPr>
          <w:rFonts w:ascii="Times New Roman" w:hAnsi="Times New Roman"/>
          <w:sz w:val="28"/>
          <w:szCs w:val="28"/>
          <w:lang w:val="uk-UA"/>
        </w:rPr>
        <w:t>18</w:t>
      </w:r>
      <w:r w:rsidR="002A3518" w:rsidRPr="00D52E5A">
        <w:rPr>
          <w:rFonts w:ascii="Times New Roman" w:hAnsi="Times New Roman"/>
          <w:sz w:val="28"/>
          <w:szCs w:val="28"/>
          <w:lang w:val="uk-UA"/>
        </w:rPr>
        <w:t>), неявка інших учасників процесу (</w:t>
      </w:r>
      <w:r w:rsidR="00FC0D59">
        <w:rPr>
          <w:rFonts w:ascii="Times New Roman" w:hAnsi="Times New Roman"/>
          <w:sz w:val="28"/>
          <w:szCs w:val="28"/>
          <w:lang w:val="uk-UA"/>
        </w:rPr>
        <w:t>14</w:t>
      </w:r>
      <w:r w:rsidR="002A3518" w:rsidRPr="00D52E5A">
        <w:rPr>
          <w:rFonts w:ascii="Times New Roman" w:hAnsi="Times New Roman"/>
          <w:sz w:val="28"/>
          <w:szCs w:val="28"/>
          <w:lang w:val="uk-UA"/>
        </w:rPr>
        <w:t>)</w:t>
      </w:r>
      <w:r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86562F" w:rsidRPr="00D52E5A" w:rsidRDefault="00DD314F" w:rsidP="001A6562">
      <w:pPr>
        <w:pStyle w:val="21"/>
        <w:spacing w:after="0"/>
        <w:ind w:right="-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>С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прав</w:t>
      </w:r>
      <w:r w:rsidR="00C87636" w:rsidRPr="00D52E5A">
        <w:rPr>
          <w:rFonts w:ascii="Times New Roman" w:hAnsi="Times New Roman"/>
          <w:sz w:val="28"/>
          <w:szCs w:val="28"/>
          <w:lang w:val="uk-UA"/>
        </w:rPr>
        <w:t>и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, розгляд яких не закінчено у строк </w:t>
      </w:r>
      <w:r w:rsidR="0086562F" w:rsidRPr="00D52E5A">
        <w:rPr>
          <w:rFonts w:ascii="Times New Roman" w:hAnsi="Times New Roman"/>
          <w:b/>
          <w:sz w:val="28"/>
          <w:szCs w:val="28"/>
          <w:lang w:val="uk-UA"/>
        </w:rPr>
        <w:t>понад 6 місяців до 1 року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70D" w:rsidRPr="00D52E5A">
        <w:rPr>
          <w:rFonts w:ascii="Times New Roman" w:hAnsi="Times New Roman"/>
          <w:sz w:val="28"/>
          <w:szCs w:val="28"/>
          <w:lang w:val="uk-UA"/>
        </w:rPr>
        <w:t>у</w:t>
      </w:r>
      <w:r w:rsidR="00891EDD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071" w:rsidRPr="00D52E5A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201</w:t>
      </w:r>
      <w:r w:rsidR="00FC0D59">
        <w:rPr>
          <w:rFonts w:ascii="Times New Roman" w:hAnsi="Times New Roman"/>
          <w:sz w:val="28"/>
          <w:szCs w:val="28"/>
          <w:lang w:val="uk-UA"/>
        </w:rPr>
        <w:t>5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E67071" w:rsidRPr="00D52E5A">
        <w:rPr>
          <w:rFonts w:ascii="Times New Roman" w:hAnsi="Times New Roman"/>
          <w:sz w:val="28"/>
          <w:szCs w:val="28"/>
          <w:lang w:val="uk-UA"/>
        </w:rPr>
        <w:t>ку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636" w:rsidRPr="00D52E5A">
        <w:rPr>
          <w:rFonts w:ascii="Times New Roman" w:hAnsi="Times New Roman"/>
          <w:sz w:val="28"/>
          <w:szCs w:val="28"/>
          <w:lang w:val="uk-UA"/>
        </w:rPr>
        <w:t>ві</w:t>
      </w:r>
      <w:r w:rsidR="00D13475" w:rsidRPr="00D52E5A">
        <w:rPr>
          <w:rFonts w:ascii="Times New Roman" w:hAnsi="Times New Roman"/>
          <w:sz w:val="28"/>
          <w:szCs w:val="28"/>
          <w:lang w:val="uk-UA"/>
        </w:rPr>
        <w:t>дсутні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0E01" w:rsidRPr="00D52E5A">
        <w:rPr>
          <w:rFonts w:ascii="Times New Roman" w:hAnsi="Times New Roman"/>
          <w:sz w:val="28"/>
          <w:szCs w:val="28"/>
          <w:lang w:val="uk-UA"/>
        </w:rPr>
        <w:t>Аналог</w:t>
      </w:r>
      <w:r w:rsidR="007660D0" w:rsidRPr="00D52E5A">
        <w:rPr>
          <w:rFonts w:ascii="Times New Roman" w:hAnsi="Times New Roman"/>
          <w:sz w:val="28"/>
          <w:szCs w:val="28"/>
          <w:lang w:val="uk-UA"/>
        </w:rPr>
        <w:t>і</w:t>
      </w:r>
      <w:r w:rsidR="008F0E01" w:rsidRPr="00D52E5A">
        <w:rPr>
          <w:rFonts w:ascii="Times New Roman" w:hAnsi="Times New Roman"/>
          <w:sz w:val="28"/>
          <w:szCs w:val="28"/>
          <w:lang w:val="uk-UA"/>
        </w:rPr>
        <w:t xml:space="preserve">чний показник за </w:t>
      </w:r>
      <w:r w:rsidR="00E67071" w:rsidRPr="00D52E5A">
        <w:rPr>
          <w:rFonts w:ascii="Times New Roman" w:hAnsi="Times New Roman"/>
          <w:sz w:val="28"/>
          <w:szCs w:val="28"/>
          <w:lang w:val="uk-UA"/>
        </w:rPr>
        <w:t xml:space="preserve">перше півріччя </w:t>
      </w:r>
      <w:r w:rsidR="008F0E01" w:rsidRPr="00D52E5A">
        <w:rPr>
          <w:rFonts w:ascii="Times New Roman" w:hAnsi="Times New Roman"/>
          <w:sz w:val="28"/>
          <w:szCs w:val="28"/>
          <w:lang w:val="uk-UA"/>
        </w:rPr>
        <w:t>201</w:t>
      </w:r>
      <w:r w:rsidR="00FC0D59">
        <w:rPr>
          <w:rFonts w:ascii="Times New Roman" w:hAnsi="Times New Roman"/>
          <w:sz w:val="28"/>
          <w:szCs w:val="28"/>
          <w:lang w:val="uk-UA"/>
        </w:rPr>
        <w:t>4</w:t>
      </w:r>
      <w:r w:rsidR="008F0E01" w:rsidRPr="00D52E5A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67071" w:rsidRPr="00D52E5A">
        <w:rPr>
          <w:rFonts w:ascii="Times New Roman" w:hAnsi="Times New Roman"/>
          <w:sz w:val="28"/>
          <w:szCs w:val="28"/>
          <w:lang w:val="uk-UA"/>
        </w:rPr>
        <w:t>оку</w:t>
      </w:r>
      <w:r w:rsidR="00DA0872">
        <w:rPr>
          <w:rFonts w:ascii="Times New Roman" w:hAnsi="Times New Roman"/>
          <w:sz w:val="28"/>
          <w:szCs w:val="28"/>
          <w:lang w:val="uk-UA"/>
        </w:rPr>
        <w:t xml:space="preserve"> також дорівнював нулю</w:t>
      </w:r>
      <w:r w:rsidR="008F0E01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0A2682" w:rsidRPr="00D52E5A" w:rsidRDefault="0086562F" w:rsidP="001A6562">
      <w:pPr>
        <w:pStyle w:val="21"/>
        <w:spacing w:after="0"/>
        <w:ind w:right="-79"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Крім того, 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протягом звітного періоду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на розгляді Рівненського окружного адміністративного суду перебувало </w:t>
      </w:r>
      <w:r w:rsidR="00C87636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FC0D59">
        <w:rPr>
          <w:rFonts w:ascii="Times New Roman" w:hAnsi="Times New Roman"/>
          <w:b/>
          <w:spacing w:val="2"/>
          <w:sz w:val="28"/>
          <w:szCs w:val="28"/>
          <w:lang w:val="uk-UA"/>
        </w:rPr>
        <w:t>3</w:t>
      </w:r>
      <w:r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заяв про перегляд судових рішен</w:t>
      </w:r>
      <w:r w:rsidR="002B5F55" w:rsidRPr="00D52E5A">
        <w:rPr>
          <w:rFonts w:ascii="Times New Roman" w:hAnsi="Times New Roman"/>
          <w:spacing w:val="2"/>
          <w:sz w:val="28"/>
          <w:szCs w:val="28"/>
          <w:lang w:val="uk-UA"/>
        </w:rPr>
        <w:t>ь за нововиявленими обставинами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2B5F55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>що</w:t>
      </w:r>
      <w:r w:rsidR="00891EDD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на </w:t>
      </w:r>
      <w:r w:rsidR="00FC0D59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5278DF" w:rsidRPr="00D52E5A">
        <w:rPr>
          <w:rFonts w:ascii="Times New Roman" w:hAnsi="Times New Roman"/>
          <w:spacing w:val="2"/>
          <w:sz w:val="28"/>
          <w:szCs w:val="28"/>
          <w:lang w:val="uk-UA"/>
        </w:rPr>
        <w:t>заяв</w:t>
      </w:r>
      <w:r w:rsidR="00FC0D59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="005278D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87636" w:rsidRPr="00D52E5A">
        <w:rPr>
          <w:rFonts w:ascii="Times New Roman" w:hAnsi="Times New Roman"/>
          <w:spacing w:val="2"/>
          <w:sz w:val="28"/>
          <w:szCs w:val="28"/>
          <w:lang w:val="uk-UA"/>
        </w:rPr>
        <w:t>менше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порівняно з </w:t>
      </w:r>
      <w:r w:rsidR="005278DF" w:rsidRPr="00D52E5A">
        <w:rPr>
          <w:rFonts w:ascii="Times New Roman" w:hAnsi="Times New Roman"/>
          <w:spacing w:val="2"/>
          <w:sz w:val="28"/>
          <w:szCs w:val="28"/>
          <w:lang w:val="uk-UA"/>
        </w:rPr>
        <w:t>першим півріччям 201</w:t>
      </w:r>
      <w:r w:rsidR="00FC0D59">
        <w:rPr>
          <w:rFonts w:ascii="Times New Roman" w:hAnsi="Times New Roman"/>
          <w:spacing w:val="2"/>
          <w:sz w:val="28"/>
          <w:szCs w:val="28"/>
          <w:lang w:val="uk-UA"/>
        </w:rPr>
        <w:t>4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рок</w:t>
      </w:r>
      <w:r w:rsidR="005278DF" w:rsidRPr="00D52E5A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з 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>них:</w:t>
      </w:r>
    </w:p>
    <w:p w:rsidR="00CC6246" w:rsidRPr="00D52E5A" w:rsidRDefault="006B65D9" w:rsidP="001A6562">
      <w:pPr>
        <w:pStyle w:val="21"/>
        <w:spacing w:after="0"/>
        <w:ind w:right="-79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закрито</w:t>
      </w:r>
      <w:r w:rsidR="00CC6246" w:rsidRPr="00D52E5A">
        <w:rPr>
          <w:rFonts w:ascii="Times New Roman" w:hAnsi="Times New Roman"/>
          <w:sz w:val="28"/>
          <w:szCs w:val="28"/>
          <w:lang w:val="uk-UA"/>
        </w:rPr>
        <w:t xml:space="preserve"> провадження </w:t>
      </w:r>
      <w:r w:rsidR="007210D2">
        <w:rPr>
          <w:rFonts w:ascii="Times New Roman" w:hAnsi="Times New Roman"/>
          <w:sz w:val="28"/>
          <w:szCs w:val="28"/>
          <w:lang w:val="uk-UA"/>
        </w:rPr>
        <w:t>за ново</w:t>
      </w:r>
      <w:r>
        <w:rPr>
          <w:rFonts w:ascii="Times New Roman" w:hAnsi="Times New Roman"/>
          <w:sz w:val="28"/>
          <w:szCs w:val="28"/>
          <w:lang w:val="uk-UA"/>
        </w:rPr>
        <w:t>виявленими обставинами</w:t>
      </w:r>
      <w:r w:rsidR="003B1D76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3B1D76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3B1D76" w:rsidRPr="00D52E5A">
        <w:rPr>
          <w:rFonts w:ascii="Times New Roman" w:hAnsi="Times New Roman"/>
          <w:spacing w:val="2"/>
          <w:sz w:val="28"/>
          <w:szCs w:val="28"/>
          <w:lang w:val="uk-UA"/>
        </w:rPr>
        <w:t>;</w:t>
      </w:r>
    </w:p>
    <w:p w:rsidR="000A2682" w:rsidRPr="00D52E5A" w:rsidRDefault="000D629E" w:rsidP="001A6562">
      <w:pPr>
        <w:pStyle w:val="21"/>
        <w:spacing w:after="0"/>
        <w:ind w:right="-79"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залишено без задоволення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FC0D59">
        <w:rPr>
          <w:rFonts w:ascii="Times New Roman" w:hAnsi="Times New Roman"/>
          <w:b/>
          <w:spacing w:val="2"/>
          <w:sz w:val="28"/>
          <w:szCs w:val="28"/>
          <w:lang w:val="uk-UA"/>
        </w:rPr>
        <w:t>4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>;</w:t>
      </w:r>
    </w:p>
    <w:p w:rsidR="000A2682" w:rsidRPr="00D52E5A" w:rsidRDefault="0086562F" w:rsidP="001A6562">
      <w:pPr>
        <w:pStyle w:val="21"/>
        <w:spacing w:after="0"/>
        <w:ind w:right="-79"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задоволено із скасуванням постанов</w:t>
      </w:r>
      <w:r w:rsidR="00375E33" w:rsidRPr="00D52E5A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>–</w:t>
      </w:r>
      <w:r w:rsidR="000D629E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44163E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2</w:t>
      </w:r>
      <w:r w:rsidR="000A2682" w:rsidRPr="00D52E5A">
        <w:rPr>
          <w:rFonts w:ascii="Times New Roman" w:hAnsi="Times New Roman"/>
          <w:spacing w:val="2"/>
          <w:sz w:val="28"/>
          <w:szCs w:val="28"/>
          <w:lang w:val="uk-UA"/>
        </w:rPr>
        <w:t>;</w:t>
      </w:r>
    </w:p>
    <w:p w:rsidR="0086562F" w:rsidRPr="00D52E5A" w:rsidRDefault="0086562F" w:rsidP="001A6562">
      <w:pPr>
        <w:pStyle w:val="21"/>
        <w:spacing w:after="0"/>
        <w:ind w:right="-79"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Залишок нерозглянутих справ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за якими відкрито провадження за нововиявленими обставинами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3C173D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становить </w:t>
      </w:r>
      <w:r w:rsidR="00FC0D59">
        <w:rPr>
          <w:rFonts w:ascii="Times New Roman" w:hAnsi="Times New Roman"/>
          <w:b/>
          <w:spacing w:val="2"/>
          <w:sz w:val="28"/>
          <w:szCs w:val="28"/>
          <w:lang w:val="uk-UA"/>
        </w:rPr>
        <w:t>6</w:t>
      </w:r>
      <w:r w:rsidR="000B0FDD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0B0FDD" w:rsidRPr="000B0FDD">
        <w:rPr>
          <w:rFonts w:ascii="Times New Roman" w:hAnsi="Times New Roman"/>
          <w:spacing w:val="2"/>
          <w:sz w:val="28"/>
          <w:szCs w:val="28"/>
          <w:lang w:val="uk-UA"/>
        </w:rPr>
        <w:t>справ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>.</w:t>
      </w:r>
    </w:p>
    <w:p w:rsidR="0086562F" w:rsidRPr="00D52E5A" w:rsidRDefault="000B0FDD" w:rsidP="001A6562">
      <w:pPr>
        <w:pStyle w:val="21"/>
        <w:spacing w:after="0"/>
        <w:ind w:firstLine="72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="00866CB4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провадженні Рівненського окружного адміністративного суду у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продовж періоду, що аналізується, знаходилось </w:t>
      </w:r>
      <w:r w:rsidR="006B65D9">
        <w:rPr>
          <w:rFonts w:ascii="Times New Roman" w:hAnsi="Times New Roman"/>
          <w:b/>
          <w:spacing w:val="2"/>
          <w:sz w:val="28"/>
          <w:szCs w:val="28"/>
          <w:lang w:val="uk-UA"/>
        </w:rPr>
        <w:t>53</w:t>
      </w:r>
      <w:r w:rsidR="0086562F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6B65D9">
        <w:rPr>
          <w:rFonts w:ascii="Times New Roman" w:hAnsi="Times New Roman"/>
          <w:spacing w:val="2"/>
          <w:sz w:val="28"/>
          <w:szCs w:val="28"/>
          <w:lang w:val="uk-UA"/>
        </w:rPr>
        <w:t>клопотання, подання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, заяв</w:t>
      </w:r>
      <w:r w:rsidR="006B65D9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що розглядалися за КАС України у порядку виконання судових рішень. Порівняно з </w:t>
      </w:r>
      <w:r w:rsidR="006D2906" w:rsidRPr="00D52E5A">
        <w:rPr>
          <w:rFonts w:ascii="Times New Roman" w:hAnsi="Times New Roman"/>
          <w:spacing w:val="2"/>
          <w:sz w:val="28"/>
          <w:szCs w:val="28"/>
          <w:lang w:val="uk-UA"/>
        </w:rPr>
        <w:t>першим півріччям 201</w:t>
      </w:r>
      <w:r w:rsidR="007210D2">
        <w:rPr>
          <w:rFonts w:ascii="Times New Roman" w:hAnsi="Times New Roman"/>
          <w:spacing w:val="2"/>
          <w:sz w:val="28"/>
          <w:szCs w:val="28"/>
          <w:lang w:val="uk-UA"/>
        </w:rPr>
        <w:t>4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рок</w:t>
      </w:r>
      <w:r w:rsidR="006D2906" w:rsidRPr="00D52E5A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="00967081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такий показник з</w:t>
      </w:r>
      <w:r w:rsidR="006B65D9">
        <w:rPr>
          <w:rFonts w:ascii="Times New Roman" w:hAnsi="Times New Roman"/>
          <w:spacing w:val="2"/>
          <w:sz w:val="28"/>
          <w:szCs w:val="28"/>
          <w:lang w:val="uk-UA"/>
        </w:rPr>
        <w:t>меншився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на </w:t>
      </w:r>
      <w:r w:rsidR="006B65D9">
        <w:rPr>
          <w:rFonts w:ascii="Times New Roman" w:hAnsi="Times New Roman"/>
          <w:spacing w:val="2"/>
          <w:sz w:val="28"/>
          <w:szCs w:val="28"/>
          <w:lang w:val="uk-UA"/>
        </w:rPr>
        <w:t>35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%</w:t>
      </w:r>
      <w:r w:rsidR="002B5F55" w:rsidRPr="00D52E5A">
        <w:rPr>
          <w:rFonts w:ascii="Times New Roman" w:hAnsi="Times New Roman"/>
          <w:spacing w:val="2"/>
          <w:sz w:val="28"/>
          <w:szCs w:val="28"/>
          <w:lang w:val="uk-UA"/>
        </w:rPr>
        <w:t>.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2B5F55" w:rsidRPr="00D52E5A">
        <w:rPr>
          <w:rFonts w:ascii="Times New Roman" w:hAnsi="Times New Roman"/>
          <w:spacing w:val="2"/>
          <w:sz w:val="28"/>
          <w:szCs w:val="28"/>
          <w:lang w:val="uk-UA"/>
        </w:rPr>
        <w:t>З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них</w:t>
      </w:r>
      <w:r w:rsidR="002B5F55" w:rsidRPr="00D52E5A">
        <w:rPr>
          <w:rFonts w:ascii="Times New Roman" w:hAnsi="Times New Roman"/>
          <w:spacing w:val="2"/>
          <w:sz w:val="28"/>
          <w:szCs w:val="28"/>
          <w:lang w:val="uk-UA"/>
        </w:rPr>
        <w:t>:</w:t>
      </w:r>
      <w:r w:rsidR="00866CB4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967081" w:rsidRPr="00D52E5A">
        <w:rPr>
          <w:rFonts w:ascii="Times New Roman" w:hAnsi="Times New Roman"/>
          <w:spacing w:val="2"/>
          <w:sz w:val="28"/>
          <w:szCs w:val="28"/>
          <w:lang w:val="uk-UA"/>
        </w:rPr>
        <w:t>відмовлено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– </w:t>
      </w:r>
      <w:r w:rsidR="006B65D9">
        <w:rPr>
          <w:rFonts w:ascii="Times New Roman" w:hAnsi="Times New Roman"/>
          <w:b/>
          <w:spacing w:val="2"/>
          <w:sz w:val="28"/>
          <w:szCs w:val="28"/>
          <w:lang w:val="uk-UA"/>
        </w:rPr>
        <w:t>9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задоволено – </w:t>
      </w:r>
      <w:r w:rsidR="006B65D9">
        <w:rPr>
          <w:rFonts w:ascii="Times New Roman" w:hAnsi="Times New Roman"/>
          <w:b/>
          <w:spacing w:val="2"/>
          <w:sz w:val="28"/>
          <w:szCs w:val="28"/>
          <w:lang w:val="uk-UA"/>
        </w:rPr>
        <w:t>27</w:t>
      </w:r>
      <w:r w:rsidR="00A0249C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залишено без розгляду – </w:t>
      </w:r>
      <w:r w:rsidR="00A0249C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4</w:t>
      </w:r>
      <w:r w:rsidR="00A0249C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, повернуто – </w:t>
      </w:r>
      <w:r w:rsidR="00A0249C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3</w:t>
      </w:r>
      <w:r w:rsidR="0044163E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. </w:t>
      </w:r>
      <w:r w:rsidR="008D3D3A" w:rsidRPr="00D52E5A">
        <w:rPr>
          <w:rFonts w:ascii="Times New Roman" w:hAnsi="Times New Roman"/>
          <w:spacing w:val="2"/>
          <w:sz w:val="28"/>
          <w:szCs w:val="28"/>
          <w:lang w:val="uk-UA"/>
        </w:rPr>
        <w:t>З</w:t>
      </w:r>
      <w:r w:rsidR="0086562F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алишок </w:t>
      </w:r>
      <w:r w:rsidR="008D3D3A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нерозглянутих клопотань, подань, заяв на кінець звітного періоду 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>становить</w:t>
      </w:r>
      <w:r w:rsidR="008D3D3A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9E5A12" w:rsidRPr="00D52E5A">
        <w:rPr>
          <w:rFonts w:ascii="Times New Roman" w:hAnsi="Times New Roman"/>
          <w:b/>
          <w:spacing w:val="2"/>
          <w:sz w:val="28"/>
          <w:szCs w:val="28"/>
          <w:lang w:val="uk-UA"/>
        </w:rPr>
        <w:t>1</w:t>
      </w:r>
      <w:r w:rsidR="006B65D9">
        <w:rPr>
          <w:rFonts w:ascii="Times New Roman" w:hAnsi="Times New Roman"/>
          <w:b/>
          <w:spacing w:val="2"/>
          <w:sz w:val="28"/>
          <w:szCs w:val="28"/>
          <w:lang w:val="uk-UA"/>
        </w:rPr>
        <w:t>0</w:t>
      </w:r>
      <w:r w:rsidR="008D3D3A" w:rsidRPr="00D52E5A">
        <w:rPr>
          <w:rFonts w:ascii="Times New Roman" w:hAnsi="Times New Roman"/>
          <w:spacing w:val="2"/>
          <w:sz w:val="28"/>
          <w:szCs w:val="28"/>
          <w:lang w:val="uk-UA"/>
        </w:rPr>
        <w:t>.</w:t>
      </w:r>
    </w:p>
    <w:p w:rsidR="0086562F" w:rsidRPr="00D52E5A" w:rsidRDefault="0086562F" w:rsidP="001A6562">
      <w:pPr>
        <w:pStyle w:val="21"/>
        <w:spacing w:after="0"/>
        <w:ind w:firstLine="72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За розгляд адміністративних справ Рівненським окружним адміністративним судом сторонами </w:t>
      </w:r>
      <w:r w:rsidR="00D52E5A" w:rsidRPr="00D52E5A">
        <w:rPr>
          <w:rFonts w:ascii="Times New Roman" w:hAnsi="Times New Roman"/>
          <w:spacing w:val="2"/>
          <w:sz w:val="28"/>
          <w:szCs w:val="28"/>
          <w:lang w:val="uk-UA"/>
        </w:rPr>
        <w:t>фактично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сплачено судовий збір на </w:t>
      </w:r>
      <w:r w:rsidR="000E4CF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загальну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суму </w:t>
      </w:r>
      <w:r w:rsidR="00AF411F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104913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грн. Сума судового збору, що за судовим рішенням підлягає поверненню у звітному періоді, становить </w:t>
      </w:r>
      <w:r w:rsidR="00AF411F">
        <w:rPr>
          <w:rFonts w:ascii="Times New Roman" w:hAnsi="Times New Roman"/>
          <w:b/>
          <w:spacing w:val="2"/>
          <w:sz w:val="28"/>
          <w:szCs w:val="28"/>
          <w:lang w:val="uk-UA"/>
        </w:rPr>
        <w:t>12185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грн. Сума судового збору, що присуджена до стягнення</w:t>
      </w:r>
      <w:r w:rsidR="0044163E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в Державний бюджет Укра</w:t>
      </w:r>
      <w:r w:rsidR="00D52E5A" w:rsidRPr="00D52E5A">
        <w:rPr>
          <w:rFonts w:ascii="Times New Roman" w:hAnsi="Times New Roman"/>
          <w:spacing w:val="2"/>
          <w:sz w:val="28"/>
          <w:szCs w:val="28"/>
          <w:lang w:val="uk-UA"/>
        </w:rPr>
        <w:t>їни</w:t>
      </w:r>
      <w:r w:rsidR="000E4CF2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складає </w:t>
      </w:r>
      <w:r w:rsidR="00AF411F">
        <w:rPr>
          <w:rFonts w:ascii="Times New Roman" w:hAnsi="Times New Roman"/>
          <w:b/>
          <w:spacing w:val="2"/>
          <w:sz w:val="28"/>
          <w:szCs w:val="28"/>
          <w:lang w:val="uk-UA"/>
        </w:rPr>
        <w:t>40070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грн. Сума 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lastRenderedPageBreak/>
        <w:t>судового збору, що не сплачена внаслідок звільнення від сплати відповідно до чинного законодавства</w:t>
      </w:r>
      <w:r w:rsidR="007660D0" w:rsidRPr="00D52E5A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0E4CF2"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становить </w:t>
      </w:r>
      <w:r w:rsidR="00AF411F">
        <w:rPr>
          <w:rFonts w:ascii="Times New Roman" w:hAnsi="Times New Roman"/>
          <w:b/>
          <w:spacing w:val="2"/>
          <w:sz w:val="28"/>
          <w:szCs w:val="28"/>
          <w:lang w:val="uk-UA"/>
        </w:rPr>
        <w:t>208500</w:t>
      </w:r>
      <w:r w:rsidRPr="00D52E5A">
        <w:rPr>
          <w:rFonts w:ascii="Times New Roman" w:hAnsi="Times New Roman"/>
          <w:spacing w:val="2"/>
          <w:sz w:val="28"/>
          <w:szCs w:val="28"/>
          <w:lang w:val="uk-UA"/>
        </w:rPr>
        <w:t xml:space="preserve"> грн.</w:t>
      </w:r>
    </w:p>
    <w:p w:rsidR="004A5241" w:rsidRDefault="0086562F" w:rsidP="004A5241">
      <w:pPr>
        <w:pStyle w:val="21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Упродовж звітного періоду Рівненським окружним адміністративним судом </w:t>
      </w:r>
      <w:r w:rsidR="00EF6CFC" w:rsidRPr="00D52E5A">
        <w:rPr>
          <w:rFonts w:ascii="Times New Roman" w:hAnsi="Times New Roman"/>
          <w:sz w:val="28"/>
          <w:szCs w:val="28"/>
          <w:lang w:val="uk-UA"/>
        </w:rPr>
        <w:t xml:space="preserve">ухвалено </w:t>
      </w:r>
      <w:r w:rsidR="00A77286">
        <w:rPr>
          <w:rFonts w:ascii="Times New Roman" w:hAnsi="Times New Roman"/>
          <w:b/>
          <w:sz w:val="28"/>
          <w:szCs w:val="28"/>
          <w:lang w:val="uk-UA"/>
        </w:rPr>
        <w:t>2</w:t>
      </w:r>
      <w:r w:rsidR="00EF6CFC" w:rsidRPr="00D52E5A">
        <w:rPr>
          <w:rFonts w:ascii="Times New Roman" w:hAnsi="Times New Roman"/>
          <w:sz w:val="28"/>
          <w:szCs w:val="28"/>
          <w:lang w:val="uk-UA"/>
        </w:rPr>
        <w:t xml:space="preserve"> додаткових судових рішен</w:t>
      </w:r>
      <w:r w:rsidR="00D13475" w:rsidRPr="00D52E5A">
        <w:rPr>
          <w:rFonts w:ascii="Times New Roman" w:hAnsi="Times New Roman"/>
          <w:sz w:val="28"/>
          <w:szCs w:val="28"/>
          <w:lang w:val="uk-UA"/>
        </w:rPr>
        <w:t>ня</w:t>
      </w:r>
      <w:r w:rsidR="005D6209" w:rsidRPr="00D52E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6209" w:rsidRPr="00D52E5A">
        <w:rPr>
          <w:rFonts w:ascii="Times New Roman" w:hAnsi="Times New Roman"/>
          <w:b/>
          <w:sz w:val="28"/>
          <w:szCs w:val="28"/>
          <w:lang w:val="uk-UA"/>
        </w:rPr>
        <w:t>1</w:t>
      </w:r>
      <w:r w:rsidR="005D6209" w:rsidRPr="00D52E5A">
        <w:rPr>
          <w:rFonts w:ascii="Times New Roman" w:hAnsi="Times New Roman"/>
          <w:sz w:val="28"/>
          <w:szCs w:val="28"/>
          <w:lang w:val="uk-UA"/>
        </w:rPr>
        <w:t xml:space="preserve"> судове рішення, згідно з яким суд зобов’язав суб’єкта владних повноважень, не на користь якого ухвалене судове рішення, подати звіт</w:t>
      </w:r>
      <w:r w:rsidR="004A5241">
        <w:rPr>
          <w:rFonts w:ascii="Times New Roman" w:hAnsi="Times New Roman"/>
          <w:sz w:val="28"/>
          <w:szCs w:val="28"/>
          <w:lang w:val="uk-UA"/>
        </w:rPr>
        <w:t xml:space="preserve"> про виконання судового рішення.</w:t>
      </w:r>
    </w:p>
    <w:p w:rsidR="000E4CF2" w:rsidRPr="00D52E5A" w:rsidRDefault="004A5241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остановлено </w:t>
      </w:r>
      <w:r w:rsidR="000E4CF2" w:rsidRPr="00D52E5A">
        <w:rPr>
          <w:rFonts w:ascii="Times New Roman" w:hAnsi="Times New Roman"/>
          <w:sz w:val="28"/>
          <w:szCs w:val="28"/>
          <w:lang w:val="uk-UA"/>
        </w:rPr>
        <w:t>ухвали, а саме:</w:t>
      </w:r>
    </w:p>
    <w:p w:rsidR="00C87636" w:rsidRPr="00D52E5A" w:rsidRDefault="004A5241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 – </w:t>
      </w:r>
      <w:r w:rsidR="00C87636" w:rsidRPr="00D52E5A">
        <w:rPr>
          <w:rFonts w:ascii="Times New Roman" w:hAnsi="Times New Roman"/>
          <w:sz w:val="28"/>
          <w:szCs w:val="28"/>
          <w:lang w:val="uk-UA"/>
        </w:rPr>
        <w:t>окремих ухвал, з яких:</w:t>
      </w:r>
    </w:p>
    <w:p w:rsidR="00C87636" w:rsidRPr="00D52E5A" w:rsidRDefault="00A77286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4A524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7636" w:rsidRPr="00D52E5A">
        <w:rPr>
          <w:rFonts w:ascii="Times New Roman" w:hAnsi="Times New Roman"/>
          <w:sz w:val="28"/>
          <w:szCs w:val="28"/>
          <w:lang w:val="uk-UA"/>
        </w:rPr>
        <w:t>про вжиття заходів щодо усунення причин та умов, що сприяли порушенню закону;</w:t>
      </w:r>
    </w:p>
    <w:p w:rsidR="00C87636" w:rsidRPr="00D52E5A" w:rsidRDefault="00A77286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A524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7636" w:rsidRPr="00D52E5A">
        <w:rPr>
          <w:rFonts w:ascii="Times New Roman" w:hAnsi="Times New Roman"/>
          <w:sz w:val="28"/>
          <w:szCs w:val="28"/>
          <w:lang w:val="uk-UA"/>
        </w:rPr>
        <w:t>про розгляд питання щодо притягнення до відповідальності осіб, рішення, дії чи бездіяльність яких визнаються протиправними;</w:t>
      </w:r>
    </w:p>
    <w:p w:rsidR="00967081" w:rsidRPr="00D52E5A" w:rsidRDefault="00A77286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A3AE8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3AE8" w:rsidRPr="00D52E5A">
        <w:rPr>
          <w:rFonts w:ascii="Times New Roman" w:hAnsi="Times New Roman"/>
          <w:sz w:val="28"/>
          <w:szCs w:val="28"/>
          <w:lang w:val="uk-UA"/>
        </w:rPr>
        <w:t>ухвал</w:t>
      </w:r>
      <w:r w:rsidR="004A5241">
        <w:rPr>
          <w:rFonts w:ascii="Times New Roman" w:hAnsi="Times New Roman"/>
          <w:sz w:val="28"/>
          <w:szCs w:val="28"/>
          <w:lang w:val="uk-UA"/>
        </w:rPr>
        <w:t>и</w:t>
      </w:r>
      <w:r w:rsidR="007A3AE8" w:rsidRPr="00D52E5A">
        <w:rPr>
          <w:rFonts w:ascii="Times New Roman" w:hAnsi="Times New Roman"/>
          <w:sz w:val="28"/>
          <w:szCs w:val="28"/>
          <w:lang w:val="uk-UA"/>
        </w:rPr>
        <w:t xml:space="preserve"> про забезпечення доказів</w:t>
      </w:r>
      <w:r>
        <w:rPr>
          <w:rFonts w:ascii="Times New Roman" w:hAnsi="Times New Roman"/>
          <w:sz w:val="28"/>
          <w:szCs w:val="28"/>
          <w:lang w:val="uk-UA"/>
        </w:rPr>
        <w:t xml:space="preserve">, з яких 2 </w:t>
      </w:r>
      <w:r w:rsidR="00967081" w:rsidRPr="00D52E5A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відмову у задоволенні заяви</w:t>
      </w:r>
      <w:r w:rsidR="00967081" w:rsidRPr="00D52E5A">
        <w:rPr>
          <w:rFonts w:ascii="Times New Roman" w:hAnsi="Times New Roman"/>
          <w:sz w:val="28"/>
          <w:szCs w:val="28"/>
          <w:lang w:val="uk-UA"/>
        </w:rPr>
        <w:t>;</w:t>
      </w:r>
    </w:p>
    <w:p w:rsidR="00A0249C" w:rsidRPr="00D52E5A" w:rsidRDefault="00A77286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A0249C" w:rsidRPr="00D52E5A">
        <w:rPr>
          <w:rFonts w:ascii="Times New Roman" w:hAnsi="Times New Roman"/>
          <w:sz w:val="28"/>
          <w:szCs w:val="28"/>
          <w:lang w:val="uk-UA"/>
        </w:rPr>
        <w:t>ухвалу про</w:t>
      </w:r>
      <w:r>
        <w:rPr>
          <w:rFonts w:ascii="Times New Roman" w:hAnsi="Times New Roman"/>
          <w:sz w:val="28"/>
          <w:szCs w:val="28"/>
          <w:lang w:val="uk-UA"/>
        </w:rPr>
        <w:t xml:space="preserve"> відмову в</w:t>
      </w:r>
      <w:r w:rsidR="00A0249C" w:rsidRPr="00D52E5A">
        <w:rPr>
          <w:rFonts w:ascii="Times New Roman" w:hAnsi="Times New Roman"/>
          <w:sz w:val="28"/>
          <w:szCs w:val="28"/>
          <w:lang w:val="uk-UA"/>
        </w:rPr>
        <w:t xml:space="preserve"> скасув</w:t>
      </w:r>
      <w:r>
        <w:rPr>
          <w:rFonts w:ascii="Times New Roman" w:hAnsi="Times New Roman"/>
          <w:sz w:val="28"/>
          <w:szCs w:val="28"/>
          <w:lang w:val="uk-UA"/>
        </w:rPr>
        <w:t>анні</w:t>
      </w:r>
      <w:r w:rsidR="00A0249C" w:rsidRPr="00D52E5A">
        <w:rPr>
          <w:rFonts w:ascii="Times New Roman" w:hAnsi="Times New Roman"/>
          <w:sz w:val="28"/>
          <w:szCs w:val="28"/>
          <w:lang w:val="uk-UA"/>
        </w:rPr>
        <w:t xml:space="preserve"> заходів забезпечення позову;</w:t>
      </w:r>
    </w:p>
    <w:p w:rsidR="000E4CF2" w:rsidRPr="00D52E5A" w:rsidRDefault="00EF4D6A" w:rsidP="004A5241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ухвал про вжиття заходів забезп</w:t>
      </w:r>
      <w:r w:rsidR="00C90094">
        <w:rPr>
          <w:rFonts w:ascii="Times New Roman" w:hAnsi="Times New Roman"/>
          <w:sz w:val="28"/>
          <w:szCs w:val="28"/>
          <w:lang w:val="uk-UA"/>
        </w:rPr>
        <w:t>ечення адміністративного позову (</w:t>
      </w:r>
      <w:r w:rsidR="00EB403F" w:rsidRPr="00D52E5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46967" w:rsidRPr="00D52E5A">
        <w:rPr>
          <w:rFonts w:ascii="Times New Roman" w:hAnsi="Times New Roman"/>
          <w:sz w:val="28"/>
          <w:szCs w:val="28"/>
          <w:lang w:val="uk-UA"/>
        </w:rPr>
        <w:t>відмов</w:t>
      </w:r>
      <w:r w:rsidR="00967081" w:rsidRPr="00D52E5A">
        <w:rPr>
          <w:rFonts w:ascii="Times New Roman" w:hAnsi="Times New Roman"/>
          <w:sz w:val="28"/>
          <w:szCs w:val="28"/>
          <w:lang w:val="uk-UA"/>
        </w:rPr>
        <w:t>у</w:t>
      </w:r>
      <w:r w:rsidR="005D6209" w:rsidRPr="00D52E5A">
        <w:rPr>
          <w:rFonts w:ascii="Times New Roman" w:hAnsi="Times New Roman"/>
          <w:sz w:val="28"/>
          <w:szCs w:val="28"/>
          <w:lang w:val="uk-UA"/>
        </w:rPr>
        <w:t xml:space="preserve"> у задоволенні заяви</w:t>
      </w:r>
      <w:r w:rsidR="00C90094">
        <w:rPr>
          <w:rFonts w:ascii="Times New Roman" w:hAnsi="Times New Roman"/>
          <w:sz w:val="28"/>
          <w:szCs w:val="28"/>
          <w:lang w:val="uk-UA"/>
        </w:rPr>
        <w:t xml:space="preserve"> – 30</w:t>
      </w:r>
      <w:r w:rsidR="005D6209" w:rsidRPr="00D52E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03F" w:rsidRPr="00D52E5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46967" w:rsidRPr="00D52E5A">
        <w:rPr>
          <w:rFonts w:ascii="Times New Roman" w:hAnsi="Times New Roman"/>
          <w:sz w:val="28"/>
          <w:szCs w:val="28"/>
          <w:lang w:val="uk-UA"/>
        </w:rPr>
        <w:t>задоволен</w:t>
      </w:r>
      <w:r w:rsidR="00925B28" w:rsidRPr="00D52E5A">
        <w:rPr>
          <w:rFonts w:ascii="Times New Roman" w:hAnsi="Times New Roman"/>
          <w:sz w:val="28"/>
          <w:szCs w:val="28"/>
          <w:lang w:val="uk-UA"/>
        </w:rPr>
        <w:t>ня заяви</w:t>
      </w:r>
      <w:r w:rsidR="00C90094">
        <w:rPr>
          <w:rFonts w:ascii="Times New Roman" w:hAnsi="Times New Roman"/>
          <w:sz w:val="28"/>
          <w:szCs w:val="28"/>
          <w:lang w:val="uk-UA"/>
        </w:rPr>
        <w:t xml:space="preserve"> – 9)</w:t>
      </w:r>
      <w:r w:rsidR="00925B28" w:rsidRPr="00D52E5A">
        <w:rPr>
          <w:rFonts w:ascii="Times New Roman" w:hAnsi="Times New Roman"/>
          <w:sz w:val="28"/>
          <w:szCs w:val="28"/>
          <w:lang w:val="uk-UA"/>
        </w:rPr>
        <w:t>.</w:t>
      </w:r>
    </w:p>
    <w:p w:rsidR="00375E33" w:rsidRPr="00D52E5A" w:rsidRDefault="00375E33" w:rsidP="004A5241">
      <w:pPr>
        <w:pStyle w:val="21"/>
        <w:spacing w:after="0"/>
        <w:ind w:righ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sz w:val="28"/>
          <w:szCs w:val="28"/>
          <w:lang w:val="uk-UA"/>
        </w:rPr>
        <w:t xml:space="preserve">Надійшло </w:t>
      </w:r>
      <w:r w:rsidR="00EF4D6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повідомлення про вжиті заходи за окремими ухвалами.</w:t>
      </w:r>
    </w:p>
    <w:p w:rsidR="00BC48DA" w:rsidRDefault="007660D0" w:rsidP="00A30030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E5A">
        <w:rPr>
          <w:rFonts w:ascii="Times New Roman" w:hAnsi="Times New Roman"/>
          <w:b/>
          <w:sz w:val="28"/>
          <w:szCs w:val="28"/>
          <w:lang w:val="uk-UA"/>
        </w:rPr>
        <w:t>У порядку письмового провадження</w:t>
      </w:r>
      <w:r w:rsidRPr="00D52E5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B28" w:rsidRPr="00D52E5A">
        <w:rPr>
          <w:rFonts w:ascii="Times New Roman" w:hAnsi="Times New Roman"/>
          <w:sz w:val="28"/>
          <w:szCs w:val="28"/>
          <w:lang w:val="uk-UA"/>
        </w:rPr>
        <w:t xml:space="preserve">першому півріччі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>201</w:t>
      </w:r>
      <w:r w:rsidR="007210D2">
        <w:rPr>
          <w:rFonts w:ascii="Times New Roman" w:hAnsi="Times New Roman"/>
          <w:sz w:val="28"/>
          <w:szCs w:val="28"/>
          <w:lang w:val="uk-UA"/>
        </w:rPr>
        <w:t>5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925B28" w:rsidRPr="00D52E5A">
        <w:rPr>
          <w:rFonts w:ascii="Times New Roman" w:hAnsi="Times New Roman"/>
          <w:sz w:val="28"/>
          <w:szCs w:val="28"/>
          <w:lang w:val="uk-UA"/>
        </w:rPr>
        <w:t>ку</w:t>
      </w:r>
      <w:r w:rsidR="00CB52C3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E5A">
        <w:rPr>
          <w:rFonts w:ascii="Times New Roman" w:hAnsi="Times New Roman"/>
          <w:sz w:val="28"/>
          <w:szCs w:val="28"/>
          <w:lang w:val="uk-UA"/>
        </w:rPr>
        <w:t>судом розглянуто</w:t>
      </w:r>
      <w:r w:rsidR="00CB52C3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B28" w:rsidRPr="00D52E5A">
        <w:rPr>
          <w:rFonts w:ascii="Times New Roman" w:hAnsi="Times New Roman"/>
          <w:b/>
          <w:sz w:val="28"/>
          <w:szCs w:val="28"/>
          <w:lang w:val="uk-UA"/>
        </w:rPr>
        <w:t>2</w:t>
      </w:r>
      <w:r w:rsidR="00EF4D6A">
        <w:rPr>
          <w:rFonts w:ascii="Times New Roman" w:hAnsi="Times New Roman"/>
          <w:b/>
          <w:sz w:val="28"/>
          <w:szCs w:val="28"/>
          <w:lang w:val="uk-UA"/>
        </w:rPr>
        <w:t>37</w:t>
      </w:r>
      <w:r w:rsidR="0086562F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справ, або </w:t>
      </w:r>
      <w:r w:rsidR="00925B28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EF4D6A">
        <w:rPr>
          <w:rFonts w:ascii="Times New Roman" w:hAnsi="Times New Roman"/>
          <w:sz w:val="28"/>
          <w:szCs w:val="28"/>
          <w:lang w:val="uk-UA"/>
        </w:rPr>
        <w:t>3,2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B5F55" w:rsidRPr="00D52E5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загальної кількості справ, </w:t>
      </w:r>
      <w:r w:rsidR="00BC48DA" w:rsidRPr="00D52E5A">
        <w:rPr>
          <w:rFonts w:ascii="Times New Roman" w:hAnsi="Times New Roman"/>
          <w:sz w:val="28"/>
          <w:szCs w:val="28"/>
          <w:lang w:val="uk-UA"/>
        </w:rPr>
        <w:t>провадження в яких закінчено.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В аналогічному періоді 20</w:t>
      </w:r>
      <w:r w:rsidR="000F3E96" w:rsidRPr="00D52E5A">
        <w:rPr>
          <w:rFonts w:ascii="Times New Roman" w:hAnsi="Times New Roman"/>
          <w:sz w:val="28"/>
          <w:szCs w:val="28"/>
          <w:lang w:val="uk-UA"/>
        </w:rPr>
        <w:t>1</w:t>
      </w:r>
      <w:r w:rsidR="00EF4D6A">
        <w:rPr>
          <w:rFonts w:ascii="Times New Roman" w:hAnsi="Times New Roman"/>
          <w:sz w:val="28"/>
          <w:szCs w:val="28"/>
          <w:lang w:val="uk-UA"/>
        </w:rPr>
        <w:t>4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 року такий показник становив </w:t>
      </w:r>
      <w:r w:rsidR="00EF4D6A">
        <w:rPr>
          <w:rFonts w:ascii="Times New Roman" w:hAnsi="Times New Roman"/>
          <w:sz w:val="28"/>
          <w:szCs w:val="28"/>
          <w:lang w:val="uk-UA"/>
        </w:rPr>
        <w:t>15</w:t>
      </w:r>
      <w:r w:rsidR="0086562F" w:rsidRPr="00D52E5A">
        <w:rPr>
          <w:rFonts w:ascii="Times New Roman" w:hAnsi="Times New Roman"/>
          <w:sz w:val="28"/>
          <w:szCs w:val="28"/>
          <w:lang w:val="uk-UA"/>
        </w:rPr>
        <w:t xml:space="preserve">%. </w:t>
      </w:r>
      <w:r w:rsidR="00CB52C3" w:rsidRPr="00D52E5A">
        <w:rPr>
          <w:rFonts w:ascii="Times New Roman" w:hAnsi="Times New Roman"/>
          <w:b/>
          <w:sz w:val="28"/>
          <w:szCs w:val="28"/>
          <w:lang w:val="uk-UA"/>
        </w:rPr>
        <w:t xml:space="preserve">У скороченому провадженні 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 xml:space="preserve">розглянуто </w:t>
      </w:r>
      <w:r w:rsidR="00EF4D6A">
        <w:rPr>
          <w:rFonts w:ascii="Times New Roman" w:hAnsi="Times New Roman"/>
          <w:b/>
          <w:sz w:val="28"/>
          <w:szCs w:val="28"/>
          <w:lang w:val="uk-UA"/>
        </w:rPr>
        <w:t>461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 xml:space="preserve"> справ,</w:t>
      </w:r>
      <w:r w:rsidR="000E4CF2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 xml:space="preserve">що становить </w:t>
      </w:r>
      <w:r w:rsidR="00DA0872">
        <w:rPr>
          <w:rFonts w:ascii="Times New Roman" w:hAnsi="Times New Roman"/>
          <w:sz w:val="28"/>
          <w:szCs w:val="28"/>
          <w:lang w:val="uk-UA"/>
        </w:rPr>
        <w:t>25,7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>% від загальної кількості справ,</w:t>
      </w:r>
      <w:r w:rsidR="00BC48DA" w:rsidRPr="00D52E5A">
        <w:rPr>
          <w:rFonts w:ascii="Times New Roman" w:hAnsi="Times New Roman"/>
          <w:sz w:val="28"/>
          <w:szCs w:val="28"/>
          <w:lang w:val="uk-UA"/>
        </w:rPr>
        <w:t xml:space="preserve"> провадження в яких закінчено.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241">
        <w:rPr>
          <w:rFonts w:ascii="Times New Roman" w:hAnsi="Times New Roman"/>
          <w:sz w:val="28"/>
          <w:szCs w:val="28"/>
          <w:lang w:val="uk-UA"/>
        </w:rPr>
        <w:t xml:space="preserve">У першому півріччі 2014 року цей показник становив 11,2%. </w:t>
      </w:r>
      <w:r w:rsidR="00BC48DA" w:rsidRPr="00D52E5A">
        <w:rPr>
          <w:rFonts w:ascii="Times New Roman" w:hAnsi="Times New Roman"/>
          <w:b/>
          <w:sz w:val="28"/>
          <w:szCs w:val="28"/>
          <w:lang w:val="uk-UA"/>
        </w:rPr>
        <w:t>Т</w:t>
      </w:r>
      <w:r w:rsidR="008F3BC4" w:rsidRPr="00D52E5A">
        <w:rPr>
          <w:rFonts w:ascii="Times New Roman" w:hAnsi="Times New Roman"/>
          <w:b/>
          <w:sz w:val="28"/>
          <w:szCs w:val="28"/>
          <w:lang w:val="uk-UA"/>
        </w:rPr>
        <w:t>ехнічні засоби фіксування</w:t>
      </w:r>
      <w:r w:rsidR="000E4CF2" w:rsidRPr="00D52E5A">
        <w:rPr>
          <w:rFonts w:ascii="Times New Roman" w:hAnsi="Times New Roman"/>
          <w:b/>
          <w:sz w:val="28"/>
          <w:szCs w:val="28"/>
          <w:lang w:val="uk-UA"/>
        </w:rPr>
        <w:t xml:space="preserve"> судового </w:t>
      </w:r>
      <w:r w:rsidR="008F3BC4" w:rsidRPr="00D52E5A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 xml:space="preserve">застосовано при </w:t>
      </w:r>
      <w:r w:rsidR="000E4CF2" w:rsidRPr="00D52E5A">
        <w:rPr>
          <w:rFonts w:ascii="Times New Roman" w:hAnsi="Times New Roman"/>
          <w:sz w:val="28"/>
          <w:szCs w:val="28"/>
          <w:lang w:val="uk-UA"/>
        </w:rPr>
        <w:t>розгля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>ді</w:t>
      </w:r>
      <w:r w:rsidR="000E4CF2" w:rsidRPr="00D52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0872">
        <w:rPr>
          <w:rFonts w:ascii="Times New Roman" w:hAnsi="Times New Roman"/>
          <w:b/>
          <w:sz w:val="28"/>
          <w:szCs w:val="28"/>
          <w:lang w:val="uk-UA"/>
        </w:rPr>
        <w:t>578</w:t>
      </w:r>
      <w:r w:rsidR="005658C5" w:rsidRPr="00D5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F2" w:rsidRPr="00D52E5A">
        <w:rPr>
          <w:rFonts w:ascii="Times New Roman" w:hAnsi="Times New Roman"/>
          <w:sz w:val="28"/>
          <w:szCs w:val="28"/>
          <w:lang w:val="uk-UA"/>
        </w:rPr>
        <w:t>справ</w:t>
      </w:r>
      <w:r w:rsidR="00553012" w:rsidRPr="00D52E5A">
        <w:rPr>
          <w:rFonts w:ascii="Times New Roman" w:hAnsi="Times New Roman"/>
          <w:sz w:val="28"/>
          <w:szCs w:val="28"/>
          <w:lang w:val="uk-UA"/>
        </w:rPr>
        <w:t>и</w:t>
      </w:r>
      <w:r w:rsidR="00925B28" w:rsidRPr="00D52E5A">
        <w:rPr>
          <w:rFonts w:ascii="Times New Roman" w:hAnsi="Times New Roman"/>
          <w:sz w:val="28"/>
          <w:szCs w:val="28"/>
          <w:lang w:val="uk-UA"/>
        </w:rPr>
        <w:t xml:space="preserve">, або </w:t>
      </w:r>
      <w:r w:rsidR="00DA0872">
        <w:rPr>
          <w:rFonts w:ascii="Times New Roman" w:hAnsi="Times New Roman"/>
          <w:sz w:val="28"/>
          <w:szCs w:val="28"/>
          <w:lang w:val="uk-UA"/>
        </w:rPr>
        <w:t>32,3</w:t>
      </w:r>
      <w:r w:rsidR="008F3BC4" w:rsidRPr="00D52E5A">
        <w:rPr>
          <w:rFonts w:ascii="Times New Roman" w:hAnsi="Times New Roman"/>
          <w:sz w:val="28"/>
          <w:szCs w:val="28"/>
          <w:lang w:val="uk-UA"/>
        </w:rPr>
        <w:t xml:space="preserve">% від загальної кількості справ, </w:t>
      </w:r>
      <w:r w:rsidR="00BC48DA" w:rsidRPr="00D52E5A">
        <w:rPr>
          <w:rFonts w:ascii="Times New Roman" w:hAnsi="Times New Roman"/>
          <w:sz w:val="28"/>
          <w:szCs w:val="28"/>
          <w:lang w:val="uk-UA"/>
        </w:rPr>
        <w:t>провадження в яких закінчено.</w:t>
      </w:r>
    </w:p>
    <w:p w:rsidR="00A30030" w:rsidRPr="00A30030" w:rsidRDefault="00A30030" w:rsidP="00A30030">
      <w:pPr>
        <w:pStyle w:val="2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8" w:type="dxa"/>
        <w:tblInd w:w="675" w:type="dxa"/>
        <w:tblLook w:val="04A0" w:firstRow="1" w:lastRow="0" w:firstColumn="1" w:lastColumn="0" w:noHBand="0" w:noVBand="1"/>
      </w:tblPr>
      <w:tblGrid>
        <w:gridCol w:w="2977"/>
        <w:gridCol w:w="3190"/>
        <w:gridCol w:w="3191"/>
      </w:tblGrid>
      <w:tr w:rsidR="00A30030" w:rsidRPr="00A017DB" w:rsidTr="00C05DC6">
        <w:trPr>
          <w:trHeight w:val="2112"/>
        </w:trPr>
        <w:tc>
          <w:tcPr>
            <w:tcW w:w="2977" w:type="dxa"/>
            <w:shd w:val="clear" w:color="auto" w:fill="auto"/>
          </w:tcPr>
          <w:p w:rsidR="00A30030" w:rsidRDefault="00A30030" w:rsidP="00A300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30030" w:rsidRPr="00A017DB" w:rsidRDefault="00A30030" w:rsidP="00A300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</w:t>
            </w:r>
            <w:r w:rsidRPr="00A017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суду</w:t>
            </w:r>
          </w:p>
        </w:tc>
        <w:tc>
          <w:tcPr>
            <w:tcW w:w="3190" w:type="dxa"/>
            <w:shd w:val="clear" w:color="auto" w:fill="auto"/>
          </w:tcPr>
          <w:p w:rsidR="00A30030" w:rsidRPr="00A017DB" w:rsidRDefault="00287468" w:rsidP="00A300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pict>
                <v:shape id="Рисунок 1" o:spid="_x0000_i1026" type="#_x0000_t75" style="width:147.75pt;height:47.25pt;visibility:visible;mso-wrap-style:square">
                  <v:imagedata r:id="rId16" o:title=""/>
                </v:shape>
              </w:pict>
            </w:r>
          </w:p>
        </w:tc>
        <w:tc>
          <w:tcPr>
            <w:tcW w:w="3191" w:type="dxa"/>
            <w:shd w:val="clear" w:color="auto" w:fill="auto"/>
          </w:tcPr>
          <w:p w:rsidR="00A30030" w:rsidRPr="00A017DB" w:rsidRDefault="00A30030" w:rsidP="00A300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30030" w:rsidRPr="00A017DB" w:rsidRDefault="00A30030" w:rsidP="00A300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В.М. Шарапа</w:t>
            </w:r>
          </w:p>
        </w:tc>
      </w:tr>
    </w:tbl>
    <w:p w:rsidR="00375E33" w:rsidRPr="00D52E5A" w:rsidRDefault="00375E33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E33" w:rsidRPr="00D52E5A" w:rsidRDefault="00375E33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E33" w:rsidRPr="00D52E5A" w:rsidRDefault="00375E33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E33" w:rsidRPr="00D52E5A" w:rsidRDefault="00375E33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E33" w:rsidRDefault="00375E33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094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C90094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094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094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094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094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094" w:rsidRPr="00D52E5A" w:rsidRDefault="00C90094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E33" w:rsidRPr="00D52E5A" w:rsidRDefault="00375E33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6562F" w:rsidRPr="00D52E5A" w:rsidRDefault="0086562F" w:rsidP="001A6562">
      <w:pPr>
        <w:spacing w:after="0" w:line="100" w:lineRule="atLeast"/>
        <w:ind w:right="-1134"/>
        <w:jc w:val="both"/>
        <w:rPr>
          <w:rFonts w:ascii="Times New Roman" w:hAnsi="Times New Roman"/>
          <w:sz w:val="20"/>
          <w:szCs w:val="20"/>
          <w:lang w:val="uk-UA"/>
        </w:rPr>
      </w:pPr>
      <w:r w:rsidRPr="00D52E5A">
        <w:rPr>
          <w:rFonts w:ascii="Times New Roman" w:hAnsi="Times New Roman"/>
          <w:sz w:val="20"/>
          <w:szCs w:val="20"/>
          <w:lang w:val="uk-UA"/>
        </w:rPr>
        <w:t xml:space="preserve">Вик.: </w:t>
      </w:r>
      <w:r w:rsidR="00EF4D6A">
        <w:rPr>
          <w:rFonts w:ascii="Times New Roman" w:hAnsi="Times New Roman"/>
          <w:sz w:val="20"/>
          <w:szCs w:val="20"/>
          <w:lang w:val="uk-UA"/>
        </w:rPr>
        <w:t>М. Ф. Шкіндер</w:t>
      </w:r>
    </w:p>
    <w:p w:rsidR="0086562F" w:rsidRDefault="0086562F" w:rsidP="001A6562">
      <w:pPr>
        <w:spacing w:after="0" w:line="100" w:lineRule="atLeast"/>
        <w:ind w:right="-1134"/>
        <w:jc w:val="both"/>
      </w:pPr>
      <w:r w:rsidRPr="00D52E5A">
        <w:rPr>
          <w:rFonts w:ascii="Times New Roman" w:hAnsi="Times New Roman"/>
          <w:sz w:val="20"/>
          <w:szCs w:val="20"/>
          <w:lang w:val="uk-UA"/>
        </w:rPr>
        <w:t>тел.: (0362) 63-64-06</w:t>
      </w:r>
    </w:p>
    <w:sectPr w:rsidR="0086562F" w:rsidSect="00FE44EC">
      <w:footerReference w:type="default" r:id="rId17"/>
      <w:pgSz w:w="11905" w:h="16837"/>
      <w:pgMar w:top="426" w:right="850" w:bottom="142" w:left="1134" w:header="720" w:footer="567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2D" w:rsidRDefault="0081712D" w:rsidP="00C619EE">
      <w:pPr>
        <w:spacing w:after="0" w:line="240" w:lineRule="auto"/>
      </w:pPr>
      <w:r>
        <w:separator/>
      </w:r>
    </w:p>
  </w:endnote>
  <w:endnote w:type="continuationSeparator" w:id="0">
    <w:p w:rsidR="0081712D" w:rsidRDefault="0081712D" w:rsidP="00C6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6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EE" w:rsidRDefault="005557D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468">
      <w:rPr>
        <w:noProof/>
      </w:rPr>
      <w:t>9</w:t>
    </w:r>
    <w:r>
      <w:rPr>
        <w:noProof/>
      </w:rPr>
      <w:fldChar w:fldCharType="end"/>
    </w:r>
  </w:p>
  <w:p w:rsidR="00C619EE" w:rsidRDefault="00C619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2D" w:rsidRDefault="0081712D" w:rsidP="00C619EE">
      <w:pPr>
        <w:spacing w:after="0" w:line="240" w:lineRule="auto"/>
      </w:pPr>
      <w:r>
        <w:separator/>
      </w:r>
    </w:p>
  </w:footnote>
  <w:footnote w:type="continuationSeparator" w:id="0">
    <w:p w:rsidR="0081712D" w:rsidRDefault="0081712D" w:rsidP="00C6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font18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A66541"/>
    <w:multiLevelType w:val="hybridMultilevel"/>
    <w:tmpl w:val="33801476"/>
    <w:lvl w:ilvl="0" w:tplc="4F8630FA"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B940240"/>
    <w:multiLevelType w:val="hybridMultilevel"/>
    <w:tmpl w:val="1A14DAA2"/>
    <w:lvl w:ilvl="0" w:tplc="0B5E82AA">
      <w:start w:val="29"/>
      <w:numFmt w:val="bullet"/>
      <w:lvlText w:val="–"/>
      <w:lvlJc w:val="left"/>
      <w:pPr>
        <w:ind w:left="975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C7D5881"/>
    <w:multiLevelType w:val="hybridMultilevel"/>
    <w:tmpl w:val="363A9B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3B44"/>
    <w:multiLevelType w:val="hybridMultilevel"/>
    <w:tmpl w:val="C324F842"/>
    <w:lvl w:ilvl="0" w:tplc="6F14C3E6">
      <w:start w:val="29"/>
      <w:numFmt w:val="bullet"/>
      <w:lvlText w:val="–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585ECB"/>
    <w:multiLevelType w:val="hybridMultilevel"/>
    <w:tmpl w:val="A0EAD9B4"/>
    <w:lvl w:ilvl="0" w:tplc="DA385314">
      <w:start w:val="29"/>
      <w:numFmt w:val="bullet"/>
      <w:lvlText w:val="–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411"/>
    <w:rsid w:val="00001CD5"/>
    <w:rsid w:val="000077F0"/>
    <w:rsid w:val="0001768C"/>
    <w:rsid w:val="00017F89"/>
    <w:rsid w:val="00030151"/>
    <w:rsid w:val="00031020"/>
    <w:rsid w:val="00034B35"/>
    <w:rsid w:val="0004611A"/>
    <w:rsid w:val="000513D5"/>
    <w:rsid w:val="00066CFC"/>
    <w:rsid w:val="00076925"/>
    <w:rsid w:val="00077110"/>
    <w:rsid w:val="00090FB0"/>
    <w:rsid w:val="000A2682"/>
    <w:rsid w:val="000A7568"/>
    <w:rsid w:val="000B0FDD"/>
    <w:rsid w:val="000B315B"/>
    <w:rsid w:val="000C23BC"/>
    <w:rsid w:val="000C4971"/>
    <w:rsid w:val="000D0978"/>
    <w:rsid w:val="000D50E4"/>
    <w:rsid w:val="000D629E"/>
    <w:rsid w:val="000E050A"/>
    <w:rsid w:val="000E4CF2"/>
    <w:rsid w:val="000E6E07"/>
    <w:rsid w:val="000F30DF"/>
    <w:rsid w:val="000F3E96"/>
    <w:rsid w:val="000F76A5"/>
    <w:rsid w:val="0012463A"/>
    <w:rsid w:val="001249E1"/>
    <w:rsid w:val="00126B53"/>
    <w:rsid w:val="00126FB6"/>
    <w:rsid w:val="00127CA2"/>
    <w:rsid w:val="001327A6"/>
    <w:rsid w:val="001341A0"/>
    <w:rsid w:val="001349FE"/>
    <w:rsid w:val="001428B1"/>
    <w:rsid w:val="00144B3E"/>
    <w:rsid w:val="00144FFC"/>
    <w:rsid w:val="001508AD"/>
    <w:rsid w:val="001636D1"/>
    <w:rsid w:val="00163F0A"/>
    <w:rsid w:val="00177FA8"/>
    <w:rsid w:val="001953C1"/>
    <w:rsid w:val="001A002B"/>
    <w:rsid w:val="001A0190"/>
    <w:rsid w:val="001A6562"/>
    <w:rsid w:val="001B155A"/>
    <w:rsid w:val="001B18FD"/>
    <w:rsid w:val="001C373B"/>
    <w:rsid w:val="001C5BF0"/>
    <w:rsid w:val="001D0A6A"/>
    <w:rsid w:val="001E1E01"/>
    <w:rsid w:val="001E2FB6"/>
    <w:rsid w:val="001E7F84"/>
    <w:rsid w:val="001F18DB"/>
    <w:rsid w:val="002004BF"/>
    <w:rsid w:val="00201410"/>
    <w:rsid w:val="0020378D"/>
    <w:rsid w:val="00205A11"/>
    <w:rsid w:val="00206F56"/>
    <w:rsid w:val="002169A7"/>
    <w:rsid w:val="00217C24"/>
    <w:rsid w:val="00223E7D"/>
    <w:rsid w:val="00225AC1"/>
    <w:rsid w:val="00231AD2"/>
    <w:rsid w:val="0023239B"/>
    <w:rsid w:val="0024286F"/>
    <w:rsid w:val="002433C8"/>
    <w:rsid w:val="002505FD"/>
    <w:rsid w:val="0025399E"/>
    <w:rsid w:val="0026304E"/>
    <w:rsid w:val="00265D41"/>
    <w:rsid w:val="00271E3C"/>
    <w:rsid w:val="00287468"/>
    <w:rsid w:val="00290FDD"/>
    <w:rsid w:val="002911C4"/>
    <w:rsid w:val="0029145B"/>
    <w:rsid w:val="00291E08"/>
    <w:rsid w:val="0029500F"/>
    <w:rsid w:val="00296B62"/>
    <w:rsid w:val="002A3518"/>
    <w:rsid w:val="002B29E4"/>
    <w:rsid w:val="002B5F55"/>
    <w:rsid w:val="002B69D5"/>
    <w:rsid w:val="002C7E09"/>
    <w:rsid w:val="002D62A4"/>
    <w:rsid w:val="00307B25"/>
    <w:rsid w:val="003136E1"/>
    <w:rsid w:val="003171D4"/>
    <w:rsid w:val="003276C5"/>
    <w:rsid w:val="003507AF"/>
    <w:rsid w:val="003568F3"/>
    <w:rsid w:val="00357992"/>
    <w:rsid w:val="00363656"/>
    <w:rsid w:val="00363D11"/>
    <w:rsid w:val="00367759"/>
    <w:rsid w:val="00375194"/>
    <w:rsid w:val="00375E33"/>
    <w:rsid w:val="00385AF6"/>
    <w:rsid w:val="00393B2E"/>
    <w:rsid w:val="0039431F"/>
    <w:rsid w:val="003A56DA"/>
    <w:rsid w:val="003B1D76"/>
    <w:rsid w:val="003B4074"/>
    <w:rsid w:val="003C0036"/>
    <w:rsid w:val="003C173D"/>
    <w:rsid w:val="003D1785"/>
    <w:rsid w:val="003D289E"/>
    <w:rsid w:val="003D55B9"/>
    <w:rsid w:val="003E0A3D"/>
    <w:rsid w:val="003E4DD0"/>
    <w:rsid w:val="003F7595"/>
    <w:rsid w:val="003F7B1A"/>
    <w:rsid w:val="004165FE"/>
    <w:rsid w:val="004267F5"/>
    <w:rsid w:val="004317B9"/>
    <w:rsid w:val="004415B5"/>
    <w:rsid w:val="0044163E"/>
    <w:rsid w:val="00446CF1"/>
    <w:rsid w:val="004472F3"/>
    <w:rsid w:val="00467C67"/>
    <w:rsid w:val="00467E86"/>
    <w:rsid w:val="00471690"/>
    <w:rsid w:val="004723BA"/>
    <w:rsid w:val="004725FC"/>
    <w:rsid w:val="0047394A"/>
    <w:rsid w:val="00485B42"/>
    <w:rsid w:val="00490AEA"/>
    <w:rsid w:val="00492F49"/>
    <w:rsid w:val="00496818"/>
    <w:rsid w:val="004A5241"/>
    <w:rsid w:val="004A79DE"/>
    <w:rsid w:val="004C2652"/>
    <w:rsid w:val="004C4853"/>
    <w:rsid w:val="004E0CDC"/>
    <w:rsid w:val="004E5852"/>
    <w:rsid w:val="004F3489"/>
    <w:rsid w:val="004F5AF6"/>
    <w:rsid w:val="00504425"/>
    <w:rsid w:val="0051561E"/>
    <w:rsid w:val="00515BAC"/>
    <w:rsid w:val="00517B58"/>
    <w:rsid w:val="00520C60"/>
    <w:rsid w:val="00524C80"/>
    <w:rsid w:val="005278DF"/>
    <w:rsid w:val="0053717B"/>
    <w:rsid w:val="00543AC1"/>
    <w:rsid w:val="0054527A"/>
    <w:rsid w:val="00553012"/>
    <w:rsid w:val="005557DC"/>
    <w:rsid w:val="00555C9A"/>
    <w:rsid w:val="00556B5E"/>
    <w:rsid w:val="005658C5"/>
    <w:rsid w:val="00576D58"/>
    <w:rsid w:val="005A6116"/>
    <w:rsid w:val="005B3B38"/>
    <w:rsid w:val="005C441A"/>
    <w:rsid w:val="005C59F8"/>
    <w:rsid w:val="005D53C9"/>
    <w:rsid w:val="005D6209"/>
    <w:rsid w:val="005E0BC0"/>
    <w:rsid w:val="005E17BD"/>
    <w:rsid w:val="005E66B5"/>
    <w:rsid w:val="005F76AB"/>
    <w:rsid w:val="006068E2"/>
    <w:rsid w:val="0063521D"/>
    <w:rsid w:val="00636167"/>
    <w:rsid w:val="00644FB2"/>
    <w:rsid w:val="00646271"/>
    <w:rsid w:val="00651813"/>
    <w:rsid w:val="006573E2"/>
    <w:rsid w:val="006637F3"/>
    <w:rsid w:val="006716B5"/>
    <w:rsid w:val="00695B2D"/>
    <w:rsid w:val="00697B25"/>
    <w:rsid w:val="006B26AD"/>
    <w:rsid w:val="006B3542"/>
    <w:rsid w:val="006B65D9"/>
    <w:rsid w:val="006C264B"/>
    <w:rsid w:val="006C2BF8"/>
    <w:rsid w:val="006D13B2"/>
    <w:rsid w:val="006D2906"/>
    <w:rsid w:val="006E1B7E"/>
    <w:rsid w:val="006F6143"/>
    <w:rsid w:val="007014F5"/>
    <w:rsid w:val="00707725"/>
    <w:rsid w:val="00714C21"/>
    <w:rsid w:val="00714FBE"/>
    <w:rsid w:val="007210D2"/>
    <w:rsid w:val="0072258E"/>
    <w:rsid w:val="00733675"/>
    <w:rsid w:val="007422EE"/>
    <w:rsid w:val="00747069"/>
    <w:rsid w:val="00754834"/>
    <w:rsid w:val="007660D0"/>
    <w:rsid w:val="0077239F"/>
    <w:rsid w:val="0078527C"/>
    <w:rsid w:val="0078675D"/>
    <w:rsid w:val="007920CA"/>
    <w:rsid w:val="007A2D9B"/>
    <w:rsid w:val="007A305B"/>
    <w:rsid w:val="007A3AE8"/>
    <w:rsid w:val="007A4C72"/>
    <w:rsid w:val="007B4A2D"/>
    <w:rsid w:val="007B7634"/>
    <w:rsid w:val="007C0ECA"/>
    <w:rsid w:val="00804C96"/>
    <w:rsid w:val="00811BB2"/>
    <w:rsid w:val="00813F44"/>
    <w:rsid w:val="0081712D"/>
    <w:rsid w:val="008225A4"/>
    <w:rsid w:val="00822826"/>
    <w:rsid w:val="008239A3"/>
    <w:rsid w:val="00823CC2"/>
    <w:rsid w:val="00833AC6"/>
    <w:rsid w:val="00857F1D"/>
    <w:rsid w:val="00861047"/>
    <w:rsid w:val="00864ABA"/>
    <w:rsid w:val="0086562F"/>
    <w:rsid w:val="00866CB4"/>
    <w:rsid w:val="00874520"/>
    <w:rsid w:val="00877525"/>
    <w:rsid w:val="00881CD1"/>
    <w:rsid w:val="00881FC2"/>
    <w:rsid w:val="00891EDD"/>
    <w:rsid w:val="008A0A16"/>
    <w:rsid w:val="008A2077"/>
    <w:rsid w:val="008A4FF7"/>
    <w:rsid w:val="008B5506"/>
    <w:rsid w:val="008D3D3A"/>
    <w:rsid w:val="008E1491"/>
    <w:rsid w:val="008F0E01"/>
    <w:rsid w:val="008F3BC4"/>
    <w:rsid w:val="009017FB"/>
    <w:rsid w:val="00902072"/>
    <w:rsid w:val="00904305"/>
    <w:rsid w:val="00907486"/>
    <w:rsid w:val="00914836"/>
    <w:rsid w:val="00922BB2"/>
    <w:rsid w:val="00925B28"/>
    <w:rsid w:val="009310A4"/>
    <w:rsid w:val="009323EA"/>
    <w:rsid w:val="009364E2"/>
    <w:rsid w:val="00947780"/>
    <w:rsid w:val="0095145C"/>
    <w:rsid w:val="0095333F"/>
    <w:rsid w:val="00967081"/>
    <w:rsid w:val="009764C2"/>
    <w:rsid w:val="00977A85"/>
    <w:rsid w:val="00981606"/>
    <w:rsid w:val="009A2F42"/>
    <w:rsid w:val="009A7855"/>
    <w:rsid w:val="009B3CF8"/>
    <w:rsid w:val="009B7A31"/>
    <w:rsid w:val="009C3470"/>
    <w:rsid w:val="009C6538"/>
    <w:rsid w:val="009D4969"/>
    <w:rsid w:val="009D603B"/>
    <w:rsid w:val="009E5A12"/>
    <w:rsid w:val="009E5B76"/>
    <w:rsid w:val="009F773B"/>
    <w:rsid w:val="00A01EF2"/>
    <w:rsid w:val="00A0249C"/>
    <w:rsid w:val="00A07C10"/>
    <w:rsid w:val="00A07E98"/>
    <w:rsid w:val="00A26045"/>
    <w:rsid w:val="00A26ADC"/>
    <w:rsid w:val="00A30030"/>
    <w:rsid w:val="00A4014C"/>
    <w:rsid w:val="00A466B3"/>
    <w:rsid w:val="00A506BB"/>
    <w:rsid w:val="00A67724"/>
    <w:rsid w:val="00A73331"/>
    <w:rsid w:val="00A77286"/>
    <w:rsid w:val="00A8637B"/>
    <w:rsid w:val="00A92C0C"/>
    <w:rsid w:val="00AB0966"/>
    <w:rsid w:val="00AC087E"/>
    <w:rsid w:val="00AC4E82"/>
    <w:rsid w:val="00AD1693"/>
    <w:rsid w:val="00AD16DD"/>
    <w:rsid w:val="00AE24D3"/>
    <w:rsid w:val="00AF411F"/>
    <w:rsid w:val="00AF5C00"/>
    <w:rsid w:val="00B055AB"/>
    <w:rsid w:val="00B1077A"/>
    <w:rsid w:val="00B13CAD"/>
    <w:rsid w:val="00B16333"/>
    <w:rsid w:val="00B22427"/>
    <w:rsid w:val="00B32D4D"/>
    <w:rsid w:val="00B358B1"/>
    <w:rsid w:val="00B56844"/>
    <w:rsid w:val="00B608D1"/>
    <w:rsid w:val="00B64DF8"/>
    <w:rsid w:val="00B753EB"/>
    <w:rsid w:val="00B8528E"/>
    <w:rsid w:val="00B910EF"/>
    <w:rsid w:val="00B95119"/>
    <w:rsid w:val="00B96CBF"/>
    <w:rsid w:val="00BA6D5F"/>
    <w:rsid w:val="00BB2989"/>
    <w:rsid w:val="00BB6212"/>
    <w:rsid w:val="00BB7798"/>
    <w:rsid w:val="00BC48DA"/>
    <w:rsid w:val="00BD3E03"/>
    <w:rsid w:val="00BD773E"/>
    <w:rsid w:val="00BF4406"/>
    <w:rsid w:val="00C07203"/>
    <w:rsid w:val="00C24AD5"/>
    <w:rsid w:val="00C25375"/>
    <w:rsid w:val="00C30092"/>
    <w:rsid w:val="00C34C62"/>
    <w:rsid w:val="00C35F2F"/>
    <w:rsid w:val="00C44D26"/>
    <w:rsid w:val="00C61567"/>
    <w:rsid w:val="00C619EE"/>
    <w:rsid w:val="00C64F84"/>
    <w:rsid w:val="00C65EA6"/>
    <w:rsid w:val="00C67075"/>
    <w:rsid w:val="00C73EFC"/>
    <w:rsid w:val="00C80ABA"/>
    <w:rsid w:val="00C8696B"/>
    <w:rsid w:val="00C87636"/>
    <w:rsid w:val="00C90094"/>
    <w:rsid w:val="00C92AAE"/>
    <w:rsid w:val="00C96BF3"/>
    <w:rsid w:val="00CA11C5"/>
    <w:rsid w:val="00CB0BA4"/>
    <w:rsid w:val="00CB52C3"/>
    <w:rsid w:val="00CC6246"/>
    <w:rsid w:val="00CE4817"/>
    <w:rsid w:val="00CF3F73"/>
    <w:rsid w:val="00CF471D"/>
    <w:rsid w:val="00D10909"/>
    <w:rsid w:val="00D13475"/>
    <w:rsid w:val="00D164B4"/>
    <w:rsid w:val="00D20A80"/>
    <w:rsid w:val="00D2570D"/>
    <w:rsid w:val="00D4584D"/>
    <w:rsid w:val="00D46967"/>
    <w:rsid w:val="00D46CCD"/>
    <w:rsid w:val="00D51E33"/>
    <w:rsid w:val="00D52E5A"/>
    <w:rsid w:val="00D536E1"/>
    <w:rsid w:val="00D75930"/>
    <w:rsid w:val="00D768EB"/>
    <w:rsid w:val="00D81BD5"/>
    <w:rsid w:val="00D848DF"/>
    <w:rsid w:val="00DA0872"/>
    <w:rsid w:val="00DB1B94"/>
    <w:rsid w:val="00DB40B8"/>
    <w:rsid w:val="00DC0943"/>
    <w:rsid w:val="00DD314F"/>
    <w:rsid w:val="00DE347A"/>
    <w:rsid w:val="00DF004A"/>
    <w:rsid w:val="00DF012E"/>
    <w:rsid w:val="00E04751"/>
    <w:rsid w:val="00E3487A"/>
    <w:rsid w:val="00E4472E"/>
    <w:rsid w:val="00E44C9B"/>
    <w:rsid w:val="00E50D24"/>
    <w:rsid w:val="00E5652C"/>
    <w:rsid w:val="00E61494"/>
    <w:rsid w:val="00E67071"/>
    <w:rsid w:val="00E672DD"/>
    <w:rsid w:val="00E81589"/>
    <w:rsid w:val="00E85DDA"/>
    <w:rsid w:val="00EA28B4"/>
    <w:rsid w:val="00EA37FC"/>
    <w:rsid w:val="00EB403F"/>
    <w:rsid w:val="00EC6EC0"/>
    <w:rsid w:val="00ED36A3"/>
    <w:rsid w:val="00ED7484"/>
    <w:rsid w:val="00EF25CF"/>
    <w:rsid w:val="00EF4D6A"/>
    <w:rsid w:val="00EF6CFC"/>
    <w:rsid w:val="00F05434"/>
    <w:rsid w:val="00F10063"/>
    <w:rsid w:val="00F12E22"/>
    <w:rsid w:val="00F20E41"/>
    <w:rsid w:val="00F341A5"/>
    <w:rsid w:val="00F3711C"/>
    <w:rsid w:val="00F37645"/>
    <w:rsid w:val="00F53530"/>
    <w:rsid w:val="00F55411"/>
    <w:rsid w:val="00F64D6B"/>
    <w:rsid w:val="00F758E1"/>
    <w:rsid w:val="00F84F7F"/>
    <w:rsid w:val="00F869AA"/>
    <w:rsid w:val="00F9316D"/>
    <w:rsid w:val="00F951A7"/>
    <w:rsid w:val="00FA538B"/>
    <w:rsid w:val="00FA576B"/>
    <w:rsid w:val="00FC0D59"/>
    <w:rsid w:val="00FC1D2C"/>
    <w:rsid w:val="00FC433A"/>
    <w:rsid w:val="00FC44FB"/>
    <w:rsid w:val="00FE04AE"/>
    <w:rsid w:val="00FE44EC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A"/>
    <w:pPr>
      <w:suppressAutoHyphens/>
      <w:spacing w:after="200" w:line="276" w:lineRule="auto"/>
    </w:pPr>
    <w:rPr>
      <w:rFonts w:ascii="Calibri" w:eastAsia="Lucida Sans Unicode" w:hAnsi="Calibri" w:cs="font186"/>
      <w:kern w:val="1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56DA"/>
    <w:rPr>
      <w:rFonts w:ascii="Times New Roman" w:hAnsi="Times New Roman" w:cs="font186"/>
    </w:rPr>
  </w:style>
  <w:style w:type="character" w:customStyle="1" w:styleId="WW8Num1z1">
    <w:name w:val="WW8Num1z1"/>
    <w:rsid w:val="003A56DA"/>
    <w:rPr>
      <w:rFonts w:ascii="Courier New" w:hAnsi="Courier New" w:cs="Courier New"/>
    </w:rPr>
  </w:style>
  <w:style w:type="character" w:customStyle="1" w:styleId="WW8Num1z2">
    <w:name w:val="WW8Num1z2"/>
    <w:rsid w:val="003A56DA"/>
    <w:rPr>
      <w:rFonts w:ascii="Wingdings" w:hAnsi="Wingdings"/>
    </w:rPr>
  </w:style>
  <w:style w:type="character" w:customStyle="1" w:styleId="WW8Num1z3">
    <w:name w:val="WW8Num1z3"/>
    <w:rsid w:val="003A56DA"/>
    <w:rPr>
      <w:rFonts w:ascii="Symbol" w:hAnsi="Symbol"/>
    </w:rPr>
  </w:style>
  <w:style w:type="character" w:customStyle="1" w:styleId="Absatz-Standardschriftart">
    <w:name w:val="Absatz-Standardschriftart"/>
    <w:rsid w:val="003A56DA"/>
  </w:style>
  <w:style w:type="character" w:customStyle="1" w:styleId="WW-Absatz-Standardschriftart">
    <w:name w:val="WW-Absatz-Standardschriftart"/>
    <w:rsid w:val="003A56DA"/>
  </w:style>
  <w:style w:type="character" w:customStyle="1" w:styleId="ListLabel1">
    <w:name w:val="ListLabel 1"/>
    <w:rsid w:val="003A56DA"/>
    <w:rPr>
      <w:rFonts w:cs="font186"/>
    </w:rPr>
  </w:style>
  <w:style w:type="character" w:customStyle="1" w:styleId="ListLabel2">
    <w:name w:val="ListLabel 2"/>
    <w:rsid w:val="003A56DA"/>
    <w:rPr>
      <w:rFonts w:cs="Courier New"/>
    </w:rPr>
  </w:style>
  <w:style w:type="character" w:customStyle="1" w:styleId="1">
    <w:name w:val="Основной шрифт абзаца1"/>
    <w:rsid w:val="003A56DA"/>
  </w:style>
  <w:style w:type="character" w:customStyle="1" w:styleId="2">
    <w:name w:val="Основной текст с отступом 2 Знак"/>
    <w:basedOn w:val="1"/>
    <w:rsid w:val="003A56DA"/>
  </w:style>
  <w:style w:type="character" w:customStyle="1" w:styleId="a3">
    <w:name w:val="Верхний колонтитул Знак"/>
    <w:basedOn w:val="1"/>
    <w:rsid w:val="003A56DA"/>
  </w:style>
  <w:style w:type="character" w:customStyle="1" w:styleId="a4">
    <w:name w:val="Нижний колонтитул Знак"/>
    <w:basedOn w:val="1"/>
    <w:uiPriority w:val="99"/>
    <w:rsid w:val="003A56DA"/>
  </w:style>
  <w:style w:type="character" w:customStyle="1" w:styleId="a5">
    <w:name w:val="Текст выноски Знак"/>
    <w:basedOn w:val="1"/>
    <w:rsid w:val="003A56DA"/>
  </w:style>
  <w:style w:type="paragraph" w:customStyle="1" w:styleId="a6">
    <w:name w:val="Заголовок"/>
    <w:basedOn w:val="a"/>
    <w:next w:val="a7"/>
    <w:rsid w:val="003A56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3A56DA"/>
    <w:pPr>
      <w:spacing w:after="120"/>
    </w:pPr>
  </w:style>
  <w:style w:type="paragraph" w:styleId="a8">
    <w:name w:val="List"/>
    <w:basedOn w:val="a7"/>
    <w:rsid w:val="003A56DA"/>
    <w:rPr>
      <w:rFonts w:ascii="Arial" w:hAnsi="Arial" w:cs="Tahoma"/>
    </w:rPr>
  </w:style>
  <w:style w:type="paragraph" w:customStyle="1" w:styleId="a9">
    <w:name w:val="Назва"/>
    <w:basedOn w:val="a"/>
    <w:rsid w:val="003A56D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a">
    <w:name w:val="Покажчик"/>
    <w:basedOn w:val="a"/>
    <w:rsid w:val="003A56DA"/>
    <w:pPr>
      <w:suppressLineNumbers/>
    </w:pPr>
    <w:rPr>
      <w:rFonts w:ascii="Arial" w:hAnsi="Arial" w:cs="Tahoma"/>
    </w:rPr>
  </w:style>
  <w:style w:type="paragraph" w:customStyle="1" w:styleId="10">
    <w:name w:val="Абзац списка1"/>
    <w:basedOn w:val="a"/>
    <w:rsid w:val="003A56DA"/>
  </w:style>
  <w:style w:type="paragraph" w:customStyle="1" w:styleId="21">
    <w:name w:val="Основной текст с отступом 21"/>
    <w:basedOn w:val="a"/>
    <w:rsid w:val="003A56DA"/>
  </w:style>
  <w:style w:type="paragraph" w:customStyle="1" w:styleId="11">
    <w:name w:val="Без интервала1"/>
    <w:rsid w:val="003A56DA"/>
    <w:pPr>
      <w:widowControl w:val="0"/>
      <w:suppressAutoHyphens/>
      <w:spacing w:after="200" w:line="276" w:lineRule="auto"/>
    </w:pPr>
    <w:rPr>
      <w:rFonts w:ascii="Calibri" w:eastAsia="Lucida Sans Unicode" w:hAnsi="Calibri" w:cs="font186"/>
      <w:kern w:val="1"/>
      <w:sz w:val="22"/>
      <w:szCs w:val="22"/>
      <w:lang w:val="ru-RU" w:eastAsia="ar-SA"/>
    </w:rPr>
  </w:style>
  <w:style w:type="paragraph" w:styleId="ab">
    <w:name w:val="header"/>
    <w:basedOn w:val="a"/>
    <w:rsid w:val="003A56D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uiPriority w:val="99"/>
    <w:rsid w:val="003A56D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rsid w:val="003A56DA"/>
  </w:style>
  <w:style w:type="character" w:styleId="ad">
    <w:name w:val="line number"/>
    <w:basedOn w:val="a0"/>
    <w:uiPriority w:val="99"/>
    <w:semiHidden/>
    <w:unhideWhenUsed/>
    <w:rsid w:val="00864ABA"/>
  </w:style>
  <w:style w:type="paragraph" w:styleId="ae">
    <w:name w:val="Balloon Text"/>
    <w:basedOn w:val="a"/>
    <w:link w:val="13"/>
    <w:uiPriority w:val="99"/>
    <w:semiHidden/>
    <w:unhideWhenUsed/>
    <w:rsid w:val="00E672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3">
    <w:name w:val="Текст выноски Знак1"/>
    <w:link w:val="ae"/>
    <w:uiPriority w:val="99"/>
    <w:semiHidden/>
    <w:rsid w:val="00E672DD"/>
    <w:rPr>
      <w:rFonts w:ascii="Tahoma" w:eastAsia="Lucida Sans Unicode" w:hAnsi="Tahoma" w:cs="Tahoma"/>
      <w:kern w:val="1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20C60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E696-24F1-4442-AFA6-6E0C58D4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7440</Words>
  <Characters>4241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Vova</cp:lastModifiedBy>
  <cp:revision>16</cp:revision>
  <cp:lastPrinted>2015-08-03T13:30:00Z</cp:lastPrinted>
  <dcterms:created xsi:type="dcterms:W3CDTF">2015-07-17T11:50:00Z</dcterms:created>
  <dcterms:modified xsi:type="dcterms:W3CDTF">2015-08-04T06:50:00Z</dcterms:modified>
</cp:coreProperties>
</file>